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4"/>
        <w:gridCol w:w="4062"/>
        <w:gridCol w:w="4473"/>
        <w:gridCol w:w="2794"/>
      </w:tblGrid>
      <w:tr w:rsidR="00D10CE0" w14:paraId="2444949B" w14:textId="77777777" w:rsidTr="003E5A28">
        <w:trPr>
          <w:trHeight w:val="282"/>
        </w:trPr>
        <w:tc>
          <w:tcPr>
            <w:tcW w:w="12599" w:type="dxa"/>
            <w:gridSpan w:val="3"/>
          </w:tcPr>
          <w:p w14:paraId="1B1A6BA9" w14:textId="275BA97E" w:rsidR="00D10CE0" w:rsidRDefault="00455118">
            <w:pPr>
              <w:pStyle w:val="TableParagraph"/>
              <w:spacing w:before="14" w:line="249" w:lineRule="exact"/>
              <w:ind w:left="107"/>
              <w:rPr>
                <w:b/>
              </w:rPr>
            </w:pPr>
            <w:r>
              <w:rPr>
                <w:b/>
              </w:rPr>
              <w:t>Girlguiding Anglia</w:t>
            </w:r>
            <w:r w:rsidR="00647228">
              <w:rPr>
                <w:b/>
                <w:spacing w:val="-6"/>
              </w:rPr>
              <w:t xml:space="preserve"> </w:t>
            </w:r>
            <w:r w:rsidR="00647228">
              <w:rPr>
                <w:b/>
              </w:rPr>
              <w:t>Risk</w:t>
            </w:r>
            <w:r w:rsidR="00647228">
              <w:rPr>
                <w:b/>
                <w:spacing w:val="-7"/>
              </w:rPr>
              <w:t xml:space="preserve"> </w:t>
            </w:r>
            <w:r w:rsidR="00647228">
              <w:rPr>
                <w:b/>
                <w:spacing w:val="-2"/>
              </w:rPr>
              <w:t>Assessment</w:t>
            </w:r>
          </w:p>
        </w:tc>
        <w:tc>
          <w:tcPr>
            <w:tcW w:w="2794" w:type="dxa"/>
            <w:vMerge w:val="restart"/>
          </w:tcPr>
          <w:p w14:paraId="5FA100D8" w14:textId="77777777" w:rsidR="00D10CE0" w:rsidRDefault="00D10CE0">
            <w:pPr>
              <w:pStyle w:val="TableParagraph"/>
              <w:spacing w:before="1"/>
              <w:rPr>
                <w:rFonts w:ascii="Times New Roman"/>
                <w:sz w:val="4"/>
              </w:rPr>
            </w:pPr>
          </w:p>
          <w:p w14:paraId="3EAA3F20" w14:textId="3002DDBB" w:rsidR="00D10CE0" w:rsidRDefault="003E5A28" w:rsidP="003E5A28">
            <w:pPr>
              <w:pStyle w:val="TableParagraph"/>
              <w:ind w:left="24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9011EE1" wp14:editId="55E00147">
                  <wp:extent cx="1656080" cy="1314450"/>
                  <wp:effectExtent l="0" t="0" r="1270" b="0"/>
                  <wp:docPr id="26908523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085238" name="Picture 269085238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8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CE0" w14:paraId="3A809ED9" w14:textId="77777777" w:rsidTr="003E5A28">
        <w:trPr>
          <w:trHeight w:val="285"/>
        </w:trPr>
        <w:tc>
          <w:tcPr>
            <w:tcW w:w="12599" w:type="dxa"/>
            <w:gridSpan w:val="3"/>
            <w:shd w:val="clear" w:color="auto" w:fill="DEEAF6"/>
          </w:tcPr>
          <w:p w14:paraId="7605B9F3" w14:textId="277D8AF3" w:rsidR="00D10CE0" w:rsidRDefault="00851247">
            <w:pPr>
              <w:pStyle w:val="TableParagraph"/>
              <w:spacing w:before="2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Cosmic 2026</w:t>
            </w:r>
            <w:r w:rsidR="00BD193E">
              <w:rPr>
                <w:b/>
                <w:spacing w:val="-2"/>
                <w:sz w:val="20"/>
              </w:rPr>
              <w:t xml:space="preserve"> </w:t>
            </w:r>
          </w:p>
        </w:tc>
        <w:tc>
          <w:tcPr>
            <w:tcW w:w="2794" w:type="dxa"/>
            <w:vMerge/>
            <w:tcBorders>
              <w:top w:val="nil"/>
            </w:tcBorders>
          </w:tcPr>
          <w:p w14:paraId="54BB8F98" w14:textId="77777777" w:rsidR="00D10CE0" w:rsidRDefault="00D10CE0">
            <w:pPr>
              <w:rPr>
                <w:sz w:val="2"/>
                <w:szCs w:val="2"/>
              </w:rPr>
            </w:pPr>
          </w:p>
        </w:tc>
      </w:tr>
      <w:tr w:rsidR="00D10CE0" w14:paraId="5CD8BFF4" w14:textId="77777777" w:rsidTr="003E5A28">
        <w:trPr>
          <w:trHeight w:val="282"/>
        </w:trPr>
        <w:tc>
          <w:tcPr>
            <w:tcW w:w="4064" w:type="dxa"/>
          </w:tcPr>
          <w:p w14:paraId="67B77E0B" w14:textId="7D3BC02A" w:rsidR="00D10CE0" w:rsidRDefault="00F447B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 xml:space="preserve">Assessment Code / </w:t>
            </w:r>
            <w:r w:rsidR="00647228">
              <w:rPr>
                <w:b/>
                <w:sz w:val="18"/>
              </w:rPr>
              <w:t>Review</w:t>
            </w:r>
            <w:r w:rsidR="00647228">
              <w:rPr>
                <w:b/>
                <w:spacing w:val="-3"/>
                <w:sz w:val="18"/>
              </w:rPr>
              <w:t xml:space="preserve"> </w:t>
            </w:r>
            <w:r w:rsidR="00647228">
              <w:rPr>
                <w:b/>
                <w:sz w:val="18"/>
              </w:rPr>
              <w:t>Date:</w:t>
            </w:r>
            <w:r w:rsidR="00647228"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Cosmic26 – Review 06/07/2027</w:t>
            </w:r>
          </w:p>
        </w:tc>
        <w:tc>
          <w:tcPr>
            <w:tcW w:w="4062" w:type="dxa"/>
          </w:tcPr>
          <w:p w14:paraId="056B6024" w14:textId="452E76F3" w:rsidR="00D10CE0" w:rsidRDefault="00647228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Assessor:</w:t>
            </w:r>
            <w:r>
              <w:rPr>
                <w:b/>
                <w:spacing w:val="-5"/>
                <w:sz w:val="18"/>
              </w:rPr>
              <w:t xml:space="preserve"> </w:t>
            </w:r>
            <w:r w:rsidR="00851247">
              <w:rPr>
                <w:b/>
                <w:spacing w:val="-5"/>
                <w:sz w:val="18"/>
              </w:rPr>
              <w:t>Holly Kemp</w:t>
            </w:r>
          </w:p>
        </w:tc>
        <w:tc>
          <w:tcPr>
            <w:tcW w:w="4473" w:type="dxa"/>
          </w:tcPr>
          <w:p w14:paraId="0353E706" w14:textId="7FAD19E6" w:rsidR="00D10CE0" w:rsidRDefault="00647228">
            <w:pPr>
              <w:pStyle w:val="TableParagraph"/>
              <w:spacing w:before="34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Tech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Advisor: </w:t>
            </w:r>
            <w:r w:rsidR="003F1864">
              <w:rPr>
                <w:b/>
                <w:sz w:val="18"/>
              </w:rPr>
              <w:t>Holly Kemp</w:t>
            </w:r>
          </w:p>
        </w:tc>
        <w:tc>
          <w:tcPr>
            <w:tcW w:w="2794" w:type="dxa"/>
            <w:vMerge/>
            <w:tcBorders>
              <w:top w:val="nil"/>
            </w:tcBorders>
          </w:tcPr>
          <w:p w14:paraId="44D28F85" w14:textId="77777777" w:rsidR="00D10CE0" w:rsidRDefault="00D10CE0">
            <w:pPr>
              <w:rPr>
                <w:sz w:val="2"/>
                <w:szCs w:val="2"/>
              </w:rPr>
            </w:pPr>
          </w:p>
        </w:tc>
      </w:tr>
    </w:tbl>
    <w:p w14:paraId="0248CDEF" w14:textId="77777777" w:rsidR="00D10CE0" w:rsidRDefault="00647228">
      <w:pPr>
        <w:pStyle w:val="BodyText"/>
        <w:spacing w:before="116"/>
        <w:ind w:left="12" w:right="6199"/>
      </w:pPr>
      <w:r>
        <w:rPr>
          <w:b/>
        </w:rPr>
        <w:t>Description:</w:t>
      </w:r>
      <w:r>
        <w:rPr>
          <w:b/>
          <w:spacing w:val="-2"/>
        </w:rPr>
        <w:t xml:space="preserve"> </w:t>
      </w:r>
      <w:r>
        <w:t>Girlguiding</w:t>
      </w:r>
      <w:r>
        <w:rPr>
          <w:spacing w:val="-2"/>
        </w:rPr>
        <w:t xml:space="preserve"> </w:t>
      </w:r>
      <w:r>
        <w:t>activity</w:t>
      </w:r>
      <w:r>
        <w:rPr>
          <w:spacing w:val="-3"/>
        </w:rPr>
        <w:t xml:space="preserve"> </w:t>
      </w:r>
      <w:r>
        <w:t>day</w:t>
      </w:r>
      <w:r>
        <w:rPr>
          <w:spacing w:val="-2"/>
        </w:rPr>
        <w:t xml:space="preserve"> </w:t>
      </w:r>
      <w:r>
        <w:t>Hautbois</w:t>
      </w:r>
      <w:r>
        <w:rPr>
          <w:spacing w:val="-3"/>
        </w:rPr>
        <w:t xml:space="preserve"> </w:t>
      </w:r>
      <w:r>
        <w:t>Activity</w:t>
      </w:r>
      <w:r>
        <w:rPr>
          <w:spacing w:val="-3"/>
        </w:rPr>
        <w:t xml:space="preserve"> </w:t>
      </w:r>
      <w:r>
        <w:t>Centre.</w:t>
      </w:r>
      <w:r>
        <w:rPr>
          <w:spacing w:val="-2"/>
        </w:rPr>
        <w:t xml:space="preserve"> </w:t>
      </w:r>
      <w:r>
        <w:t>Activities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crafts</w:t>
      </w:r>
      <w:r>
        <w:rPr>
          <w:spacing w:val="-3"/>
        </w:rPr>
        <w:t xml:space="preserve"> </w:t>
      </w:r>
      <w:r>
        <w:t>carried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inside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onsite. SR= Severity Rating; 5 (Catastrophic) 4 (Major) 3 (Moderate) 2 (Minor) 1 (None)</w:t>
      </w:r>
    </w:p>
    <w:p w14:paraId="3E10F894" w14:textId="77777777" w:rsidR="00D10CE0" w:rsidRDefault="00647228">
      <w:pPr>
        <w:pStyle w:val="BodyText"/>
        <w:spacing w:line="208" w:lineRule="exact"/>
        <w:ind w:left="12"/>
      </w:pPr>
      <w:r>
        <w:t>LH=Likelihood</w:t>
      </w:r>
      <w:r>
        <w:rPr>
          <w:spacing w:val="-5"/>
        </w:rPr>
        <w:t xml:space="preserve"> </w:t>
      </w:r>
      <w:r>
        <w:t>Rating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(Almost</w:t>
      </w:r>
      <w:r>
        <w:rPr>
          <w:spacing w:val="-3"/>
        </w:rPr>
        <w:t xml:space="preserve"> </w:t>
      </w:r>
      <w:r>
        <w:t>certain)</w:t>
      </w:r>
      <w:r>
        <w:rPr>
          <w:spacing w:val="-2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(Likely)</w:t>
      </w:r>
      <w:r>
        <w:rPr>
          <w:spacing w:val="-2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(Possible)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(Unlikely)</w:t>
      </w:r>
      <w:r>
        <w:rPr>
          <w:spacing w:val="-2"/>
        </w:rPr>
        <w:t xml:space="preserve"> </w:t>
      </w:r>
      <w:r>
        <w:t>1</w:t>
      </w:r>
      <w:r>
        <w:rPr>
          <w:spacing w:val="-6"/>
        </w:rPr>
        <w:t xml:space="preserve"> </w:t>
      </w:r>
      <w:r>
        <w:rPr>
          <w:spacing w:val="-2"/>
        </w:rPr>
        <w:t>(Insignificant)</w:t>
      </w:r>
    </w:p>
    <w:p w14:paraId="2C1D2CCC" w14:textId="77777777" w:rsidR="00D10CE0" w:rsidRDefault="00647228">
      <w:pPr>
        <w:ind w:left="12"/>
        <w:rPr>
          <w:b/>
          <w:sz w:val="18"/>
        </w:rPr>
      </w:pPr>
      <w:r>
        <w:rPr>
          <w:b/>
          <w:sz w:val="18"/>
        </w:rPr>
        <w:t>RR=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Risk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Rating;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(Acceptable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Risk)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RR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(Residual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Risk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remains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despite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controls- ‘occupational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hazard’)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U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(Unacceptable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Risk,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action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to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be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taken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immediately)</w:t>
      </w:r>
    </w:p>
    <w:p w14:paraId="764C4F38" w14:textId="77777777" w:rsidR="00D10CE0" w:rsidRDefault="00D10CE0">
      <w:pPr>
        <w:pStyle w:val="BodyText"/>
        <w:rPr>
          <w:b/>
          <w:sz w:val="10"/>
        </w:rPr>
      </w:pPr>
    </w:p>
    <w:tbl>
      <w:tblPr>
        <w:tblW w:w="15534" w:type="dxa"/>
        <w:tblInd w:w="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2"/>
        <w:gridCol w:w="1275"/>
        <w:gridCol w:w="3390"/>
        <w:gridCol w:w="6400"/>
        <w:gridCol w:w="886"/>
        <w:gridCol w:w="939"/>
        <w:gridCol w:w="932"/>
      </w:tblGrid>
      <w:tr w:rsidR="00D10CE0" w14:paraId="7487F2F6" w14:textId="77777777" w:rsidTr="6499895B">
        <w:trPr>
          <w:trHeight w:val="326"/>
        </w:trPr>
        <w:tc>
          <w:tcPr>
            <w:tcW w:w="1712" w:type="dxa"/>
          </w:tcPr>
          <w:p w14:paraId="688811A0" w14:textId="77777777" w:rsidR="00D10CE0" w:rsidRDefault="2199AB78" w:rsidP="36B57E70">
            <w:pPr>
              <w:pStyle w:val="TableParagraph"/>
              <w:spacing w:before="82"/>
              <w:ind w:left="107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b/>
                <w:bCs/>
                <w:spacing w:val="-2"/>
                <w:sz w:val="14"/>
                <w:szCs w:val="14"/>
              </w:rPr>
              <w:t>Significant</w:t>
            </w:r>
            <w:r w:rsidRPr="36B57E70">
              <w:rPr>
                <w:rFonts w:ascii="Poppins" w:eastAsia="Poppins" w:hAnsi="Poppins" w:cs="Poppins"/>
                <w:b/>
                <w:bCs/>
                <w:spacing w:val="11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b/>
                <w:bCs/>
                <w:spacing w:val="-2"/>
                <w:sz w:val="14"/>
                <w:szCs w:val="14"/>
              </w:rPr>
              <w:t>Hazard</w:t>
            </w:r>
          </w:p>
        </w:tc>
        <w:tc>
          <w:tcPr>
            <w:tcW w:w="1275" w:type="dxa"/>
          </w:tcPr>
          <w:p w14:paraId="471911BF" w14:textId="77777777" w:rsidR="00D10CE0" w:rsidRDefault="2199AB78" w:rsidP="36B57E70">
            <w:pPr>
              <w:pStyle w:val="TableParagraph"/>
              <w:spacing w:before="82"/>
              <w:ind w:left="107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Persons</w:t>
            </w:r>
            <w:r w:rsidRPr="36B57E70">
              <w:rPr>
                <w:rFonts w:ascii="Poppins" w:eastAsia="Poppins" w:hAnsi="Poppins" w:cs="Poppins"/>
                <w:b/>
                <w:bCs/>
                <w:spacing w:val="-5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at</w:t>
            </w:r>
            <w:r w:rsidRPr="36B57E70">
              <w:rPr>
                <w:rFonts w:ascii="Poppins" w:eastAsia="Poppins" w:hAnsi="Poppins" w:cs="Poppins"/>
                <w:b/>
                <w:bCs/>
                <w:spacing w:val="-4"/>
                <w:sz w:val="14"/>
                <w:szCs w:val="14"/>
              </w:rPr>
              <w:t xml:space="preserve"> Risk</w:t>
            </w:r>
          </w:p>
        </w:tc>
        <w:tc>
          <w:tcPr>
            <w:tcW w:w="3390" w:type="dxa"/>
          </w:tcPr>
          <w:p w14:paraId="27CAB86F" w14:textId="77777777" w:rsidR="00D10CE0" w:rsidRDefault="2199AB78" w:rsidP="36B57E70">
            <w:pPr>
              <w:pStyle w:val="TableParagraph"/>
              <w:spacing w:before="82"/>
              <w:ind w:left="106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Possible</w:t>
            </w:r>
            <w:r w:rsidRPr="36B57E70">
              <w:rPr>
                <w:rFonts w:ascii="Poppins" w:eastAsia="Poppins" w:hAnsi="Poppins" w:cs="Poppins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b/>
                <w:bCs/>
                <w:spacing w:val="-2"/>
                <w:sz w:val="14"/>
                <w:szCs w:val="14"/>
              </w:rPr>
              <w:t>Risks</w:t>
            </w:r>
          </w:p>
        </w:tc>
        <w:tc>
          <w:tcPr>
            <w:tcW w:w="6400" w:type="dxa"/>
          </w:tcPr>
          <w:p w14:paraId="27125151" w14:textId="77777777" w:rsidR="00D10CE0" w:rsidRDefault="2199AB78" w:rsidP="36B57E70">
            <w:pPr>
              <w:pStyle w:val="TableParagraph"/>
              <w:spacing w:before="82"/>
              <w:ind w:left="106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How</w:t>
            </w:r>
            <w:r w:rsidRPr="36B57E70">
              <w:rPr>
                <w:rFonts w:ascii="Poppins" w:eastAsia="Poppins" w:hAnsi="Poppins" w:cs="Poppins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are</w:t>
            </w:r>
            <w:r w:rsidRPr="36B57E70">
              <w:rPr>
                <w:rFonts w:ascii="Poppins" w:eastAsia="Poppins" w:hAnsi="Poppins" w:cs="Poppins"/>
                <w:b/>
                <w:bCs/>
                <w:spacing w:val="-3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these</w:t>
            </w:r>
            <w:r w:rsidRPr="36B57E70">
              <w:rPr>
                <w:rFonts w:ascii="Poppins" w:eastAsia="Poppins" w:hAnsi="Poppins" w:cs="Poppins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risks</w:t>
            </w:r>
            <w:r w:rsidRPr="36B57E70">
              <w:rPr>
                <w:rFonts w:ascii="Poppins" w:eastAsia="Poppins" w:hAnsi="Poppins" w:cs="Poppins"/>
                <w:b/>
                <w:bCs/>
                <w:spacing w:val="-3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being</w:t>
            </w:r>
            <w:r w:rsidRPr="36B57E70">
              <w:rPr>
                <w:rFonts w:ascii="Poppins" w:eastAsia="Poppins" w:hAnsi="Poppins" w:cs="Poppins"/>
                <w:b/>
                <w:bCs/>
                <w:spacing w:val="-2"/>
                <w:sz w:val="14"/>
                <w:szCs w:val="14"/>
              </w:rPr>
              <w:t xml:space="preserve"> managed?</w:t>
            </w:r>
          </w:p>
        </w:tc>
        <w:tc>
          <w:tcPr>
            <w:tcW w:w="886" w:type="dxa"/>
          </w:tcPr>
          <w:p w14:paraId="04C665D9" w14:textId="77777777" w:rsidR="00D10CE0" w:rsidRDefault="2199AB78" w:rsidP="36B57E70">
            <w:pPr>
              <w:pStyle w:val="TableParagraph"/>
              <w:spacing w:before="82"/>
              <w:ind w:left="3" w:right="3"/>
              <w:jc w:val="center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b/>
                <w:bCs/>
                <w:spacing w:val="-2"/>
                <w:sz w:val="14"/>
                <w:szCs w:val="14"/>
              </w:rPr>
              <w:t>Severity</w:t>
            </w:r>
          </w:p>
        </w:tc>
        <w:tc>
          <w:tcPr>
            <w:tcW w:w="939" w:type="dxa"/>
          </w:tcPr>
          <w:p w14:paraId="4A3DEC01" w14:textId="77777777" w:rsidR="00D10CE0" w:rsidRDefault="2199AB78" w:rsidP="36B57E70">
            <w:pPr>
              <w:pStyle w:val="TableParagraph"/>
              <w:spacing w:before="77"/>
              <w:ind w:left="2" w:right="3"/>
              <w:jc w:val="center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b/>
                <w:bCs/>
                <w:spacing w:val="-2"/>
                <w:sz w:val="14"/>
                <w:szCs w:val="14"/>
              </w:rPr>
              <w:t>Likelihood</w:t>
            </w:r>
          </w:p>
        </w:tc>
        <w:tc>
          <w:tcPr>
            <w:tcW w:w="932" w:type="dxa"/>
          </w:tcPr>
          <w:p w14:paraId="4493C8B7" w14:textId="77777777" w:rsidR="00D10CE0" w:rsidRDefault="2199AB78" w:rsidP="36B57E70">
            <w:pPr>
              <w:pStyle w:val="TableParagraph"/>
              <w:spacing w:line="164" w:lineRule="exact"/>
              <w:ind w:left="145" w:right="135" w:firstLine="74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b/>
                <w:bCs/>
                <w:spacing w:val="-4"/>
                <w:sz w:val="14"/>
                <w:szCs w:val="14"/>
              </w:rPr>
              <w:t>Risk</w:t>
            </w: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b/>
                <w:bCs/>
                <w:spacing w:val="-2"/>
                <w:sz w:val="14"/>
                <w:szCs w:val="14"/>
              </w:rPr>
              <w:t>Rating</w:t>
            </w:r>
          </w:p>
        </w:tc>
      </w:tr>
      <w:tr w:rsidR="00D10CE0" w14:paraId="425778F8" w14:textId="77777777" w:rsidTr="6499895B">
        <w:trPr>
          <w:trHeight w:val="1106"/>
        </w:trPr>
        <w:tc>
          <w:tcPr>
            <w:tcW w:w="1712" w:type="dxa"/>
          </w:tcPr>
          <w:p w14:paraId="1E80C972" w14:textId="085CAC7E" w:rsidR="00D10CE0" w:rsidRDefault="2199AB78" w:rsidP="36B57E70">
            <w:pPr>
              <w:pStyle w:val="TableParagraph"/>
              <w:spacing w:line="161" w:lineRule="exact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Parking</w:t>
            </w:r>
            <w:r w:rsidR="009A5D44">
              <w:rPr>
                <w:rFonts w:ascii="Poppins" w:eastAsia="Poppins" w:hAnsi="Poppins" w:cs="Poppins"/>
                <w:spacing w:val="-2"/>
                <w:sz w:val="14"/>
                <w:szCs w:val="14"/>
              </w:rPr>
              <w:t xml:space="preserve"> / drop-off and pick up</w:t>
            </w:r>
          </w:p>
        </w:tc>
        <w:tc>
          <w:tcPr>
            <w:tcW w:w="1275" w:type="dxa"/>
          </w:tcPr>
          <w:p w14:paraId="4DBCDA7A" w14:textId="627CFAEE" w:rsidR="00D10CE0" w:rsidRDefault="2199AB78" w:rsidP="36B57E70">
            <w:pPr>
              <w:pStyle w:val="TableParagraph"/>
              <w:ind w:left="107" w:right="257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Participants,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 xml:space="preserve"> leaders</w:t>
            </w:r>
            <w:r w:rsidR="0C88B55B" w:rsidRPr="36B57E70">
              <w:rPr>
                <w:rFonts w:ascii="Poppins" w:eastAsia="Poppins" w:hAnsi="Poppins" w:cs="Poppins"/>
                <w:sz w:val="14"/>
                <w:szCs w:val="14"/>
              </w:rPr>
              <w:t>, volunteers</w:t>
            </w:r>
            <w:r w:rsidR="00EC7F8E">
              <w:rPr>
                <w:rFonts w:ascii="Poppins" w:eastAsia="Poppins" w:hAnsi="Poppins" w:cs="Poppins"/>
                <w:sz w:val="14"/>
                <w:szCs w:val="14"/>
              </w:rPr>
              <w:t xml:space="preserve">, </w:t>
            </w: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parents</w:t>
            </w:r>
            <w:r w:rsidR="00EC7F8E">
              <w:rPr>
                <w:rFonts w:ascii="Poppins" w:eastAsia="Poppins" w:hAnsi="Poppins" w:cs="Poppins"/>
                <w:spacing w:val="-2"/>
                <w:sz w:val="14"/>
                <w:szCs w:val="14"/>
              </w:rPr>
              <w:t xml:space="preserve"> and staff</w:t>
            </w:r>
          </w:p>
        </w:tc>
        <w:tc>
          <w:tcPr>
            <w:tcW w:w="3390" w:type="dxa"/>
          </w:tcPr>
          <w:p w14:paraId="61165FC6" w14:textId="77777777" w:rsidR="00D10CE0" w:rsidRDefault="2199AB78" w:rsidP="36B57E7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ind w:right="316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Participants</w:t>
            </w:r>
            <w:r w:rsidRPr="36B57E70">
              <w:rPr>
                <w:rFonts w:ascii="Poppins" w:eastAsia="Poppins" w:hAnsi="Poppins" w:cs="Poppins"/>
                <w:spacing w:val="-11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being</w:t>
            </w:r>
            <w:r w:rsidRPr="36B57E70">
              <w:rPr>
                <w:rFonts w:ascii="Poppins" w:eastAsia="Poppins" w:hAnsi="Poppins" w:cs="Poppins"/>
                <w:spacing w:val="-10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struck</w:t>
            </w:r>
            <w:r w:rsidRPr="36B57E70">
              <w:rPr>
                <w:rFonts w:ascii="Poppins" w:eastAsia="Poppins" w:hAnsi="Poppins" w:cs="Poppins"/>
                <w:spacing w:val="-10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by</w:t>
            </w:r>
            <w:r w:rsidRPr="36B57E70">
              <w:rPr>
                <w:rFonts w:ascii="Poppins" w:eastAsia="Poppins" w:hAnsi="Poppins" w:cs="Poppins"/>
                <w:spacing w:val="-10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 xml:space="preserve">moving </w:t>
            </w: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vehicles.</w:t>
            </w:r>
          </w:p>
        </w:tc>
        <w:tc>
          <w:tcPr>
            <w:tcW w:w="6400" w:type="dxa"/>
          </w:tcPr>
          <w:p w14:paraId="521EFBC1" w14:textId="77777777" w:rsidR="00D10CE0" w:rsidRPr="00455118" w:rsidRDefault="008E324E" w:rsidP="008E324E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ind w:right="686"/>
              <w:rPr>
                <w:rFonts w:ascii="Poppins" w:eastAsia="Poppins" w:hAnsi="Poppins" w:cs="Poppins"/>
                <w:sz w:val="14"/>
                <w:szCs w:val="14"/>
              </w:rPr>
            </w:pPr>
            <w:r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PGL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Staff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6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to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5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steward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5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the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4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car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6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parking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7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area,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7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ensuring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5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cars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3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park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5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in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6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an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4"/>
                <w:sz w:val="14"/>
                <w:szCs w:val="14"/>
              </w:rPr>
              <w:t xml:space="preserve"> 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orderly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pacing w:val="-6"/>
                <w:sz w:val="14"/>
                <w:szCs w:val="14"/>
              </w:rPr>
              <w:t xml:space="preserve"> </w:t>
            </w:r>
            <w:r w:rsidR="19F201C5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fashion,</w:t>
            </w:r>
            <w:r w:rsidR="2199AB78" w:rsidRPr="00085E5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 allowing adequate walkway space.</w:t>
            </w:r>
          </w:p>
          <w:p w14:paraId="68B8031E" w14:textId="5596F914" w:rsidR="00455118" w:rsidRPr="008E324E" w:rsidRDefault="00455118" w:rsidP="008E324E">
            <w:pPr>
              <w:pStyle w:val="TableParagraph"/>
              <w:numPr>
                <w:ilvl w:val="0"/>
                <w:numId w:val="25"/>
              </w:numPr>
              <w:tabs>
                <w:tab w:val="left" w:pos="826"/>
              </w:tabs>
              <w:ind w:right="686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Please refer to PGL policies and risk assessments for further information</w:t>
            </w:r>
          </w:p>
        </w:tc>
        <w:tc>
          <w:tcPr>
            <w:tcW w:w="886" w:type="dxa"/>
          </w:tcPr>
          <w:p w14:paraId="765C77D4" w14:textId="0FBE43B8" w:rsidR="00D10CE0" w:rsidRDefault="139CD04D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3</w:t>
            </w:r>
          </w:p>
          <w:p w14:paraId="546DE95D" w14:textId="77777777" w:rsidR="00D10CE0" w:rsidRDefault="00D10CE0" w:rsidP="36B57E70">
            <w:pPr>
              <w:pStyle w:val="TableParagraph"/>
              <w:spacing w:before="146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</w:p>
          <w:p w14:paraId="179E7D9D" w14:textId="7A455E85" w:rsidR="00D10CE0" w:rsidRDefault="00D10CE0" w:rsidP="36B57E70">
            <w:pPr>
              <w:pStyle w:val="TableParagraph"/>
              <w:ind w:left="3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</w:p>
        </w:tc>
        <w:tc>
          <w:tcPr>
            <w:tcW w:w="939" w:type="dxa"/>
          </w:tcPr>
          <w:p w14:paraId="54310D47" w14:textId="41A6059A" w:rsidR="00D10CE0" w:rsidRDefault="0028544C" w:rsidP="36B57E70">
            <w:pPr>
              <w:pStyle w:val="TableParagraph"/>
              <w:spacing w:line="259" w:lineRule="auto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5583F4E9" w14:textId="1FE84477" w:rsidR="00D10CE0" w:rsidRDefault="139CD04D" w:rsidP="36B57E70">
            <w:pPr>
              <w:pStyle w:val="TableParagraph"/>
              <w:jc w:val="center"/>
              <w:rPr>
                <w:rFonts w:ascii="Poppins" w:eastAsia="Poppins" w:hAnsi="Poppins" w:cs="Poppins"/>
                <w:color w:val="92D050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00D10CE0" w14:paraId="0216EA90" w14:textId="77777777" w:rsidTr="6499895B">
        <w:trPr>
          <w:trHeight w:val="508"/>
        </w:trPr>
        <w:tc>
          <w:tcPr>
            <w:tcW w:w="1712" w:type="dxa"/>
          </w:tcPr>
          <w:p w14:paraId="47179E15" w14:textId="77777777" w:rsidR="00D10CE0" w:rsidRDefault="2199AB78" w:rsidP="36B57E70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Missing</w:t>
            </w:r>
            <w:r w:rsidRPr="36B57E70">
              <w:rPr>
                <w:rFonts w:ascii="Poppins" w:eastAsia="Poppins" w:hAnsi="Poppins" w:cs="Poppins"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persons</w:t>
            </w:r>
          </w:p>
        </w:tc>
        <w:tc>
          <w:tcPr>
            <w:tcW w:w="1275" w:type="dxa"/>
          </w:tcPr>
          <w:p w14:paraId="70187174" w14:textId="5162BD15" w:rsidR="00D10CE0" w:rsidRDefault="4DE9824B" w:rsidP="36B57E70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P</w:t>
            </w:r>
            <w:r w:rsidR="2199AB78"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articipants</w:t>
            </w:r>
            <w:r w:rsidR="00EC7F8E">
              <w:rPr>
                <w:rFonts w:ascii="Poppins" w:eastAsia="Poppins" w:hAnsi="Poppins" w:cs="Poppins"/>
                <w:spacing w:val="-2"/>
                <w:sz w:val="14"/>
                <w:szCs w:val="14"/>
              </w:rPr>
              <w:t>, leaders and volunteers</w:t>
            </w:r>
          </w:p>
        </w:tc>
        <w:tc>
          <w:tcPr>
            <w:tcW w:w="3390" w:type="dxa"/>
          </w:tcPr>
          <w:p w14:paraId="707D649D" w14:textId="77777777" w:rsidR="00D10CE0" w:rsidRDefault="2199AB78" w:rsidP="36B57E70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line="160" w:lineRule="atLeast"/>
              <w:ind w:right="103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 xml:space="preserve">Younger participants </w:t>
            </w:r>
            <w:r w:rsidR="3EDB8B60" w:rsidRPr="36B57E70">
              <w:rPr>
                <w:rFonts w:ascii="Poppins" w:eastAsia="Poppins" w:hAnsi="Poppins" w:cs="Poppins"/>
                <w:sz w:val="14"/>
                <w:szCs w:val="14"/>
              </w:rPr>
              <w:t>are becoming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 xml:space="preserve"> separated</w:t>
            </w:r>
            <w:r w:rsidRPr="36B57E70">
              <w:rPr>
                <w:rFonts w:ascii="Poppins" w:eastAsia="Poppins" w:hAnsi="Poppins" w:cs="Poppins"/>
                <w:spacing w:val="-8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from</w:t>
            </w:r>
            <w:r w:rsidRPr="36B57E70">
              <w:rPr>
                <w:rFonts w:ascii="Poppins" w:eastAsia="Poppins" w:hAnsi="Poppins" w:cs="Poppins"/>
                <w:spacing w:val="-8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their</w:t>
            </w:r>
            <w:r w:rsidRPr="36B57E70">
              <w:rPr>
                <w:rFonts w:ascii="Poppins" w:eastAsia="Poppins" w:hAnsi="Poppins" w:cs="Poppins"/>
                <w:spacing w:val="-9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group</w:t>
            </w:r>
            <w:r w:rsidRPr="36B57E70">
              <w:rPr>
                <w:rFonts w:ascii="Poppins" w:eastAsia="Poppins" w:hAnsi="Poppins" w:cs="Poppins"/>
                <w:spacing w:val="-8"/>
                <w:sz w:val="14"/>
                <w:szCs w:val="14"/>
              </w:rPr>
              <w:t xml:space="preserve"> </w:t>
            </w:r>
            <w:r w:rsidR="00722327">
              <w:rPr>
                <w:rFonts w:ascii="Poppins" w:eastAsia="Poppins" w:hAnsi="Poppins" w:cs="Poppins"/>
                <w:sz w:val="14"/>
                <w:szCs w:val="14"/>
              </w:rPr>
              <w:t>whilst moving between locations</w:t>
            </w:r>
          </w:p>
          <w:p w14:paraId="74C56992" w14:textId="0E2969CF" w:rsidR="00035F85" w:rsidRDefault="00035F85" w:rsidP="36B57E70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line="160" w:lineRule="atLeast"/>
              <w:ind w:right="103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Participants mixed with unfamiliar groups</w:t>
            </w:r>
          </w:p>
        </w:tc>
        <w:tc>
          <w:tcPr>
            <w:tcW w:w="6400" w:type="dxa"/>
          </w:tcPr>
          <w:p w14:paraId="66EE643D" w14:textId="77777777" w:rsidR="00D10CE0" w:rsidRPr="00035F85" w:rsidRDefault="00753625" w:rsidP="36B57E70">
            <w:pPr>
              <w:pStyle w:val="TableParagraph"/>
              <w:numPr>
                <w:ilvl w:val="0"/>
                <w:numId w:val="21"/>
              </w:numPr>
              <w:tabs>
                <w:tab w:val="left" w:pos="826"/>
              </w:tabs>
              <w:spacing w:before="2" w:line="152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00753625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The PGL reception area</w:t>
            </w:r>
            <w:r w:rsidR="2199AB78" w:rsidRPr="00753625">
              <w:rPr>
                <w:rFonts w:ascii="Poppins" w:eastAsia="Poppins" w:hAnsi="Poppins" w:cs="Poppins"/>
                <w:color w:val="000000" w:themeColor="text1"/>
                <w:spacing w:val="-4"/>
                <w:sz w:val="14"/>
                <w:szCs w:val="14"/>
              </w:rPr>
              <w:t xml:space="preserve"> </w:t>
            </w:r>
            <w:r w:rsidR="2199AB78" w:rsidRPr="00753625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will</w:t>
            </w:r>
            <w:r w:rsidR="2199AB78" w:rsidRPr="00753625">
              <w:rPr>
                <w:rFonts w:ascii="Poppins" w:eastAsia="Poppins" w:hAnsi="Poppins" w:cs="Poppins"/>
                <w:color w:val="000000" w:themeColor="text1"/>
                <w:spacing w:val="-4"/>
                <w:sz w:val="14"/>
                <w:szCs w:val="14"/>
              </w:rPr>
              <w:t xml:space="preserve"> </w:t>
            </w:r>
            <w:r w:rsidRPr="00753625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act as the</w:t>
            </w:r>
            <w:r w:rsidR="2199AB78" w:rsidRPr="00753625">
              <w:rPr>
                <w:rFonts w:ascii="Poppins" w:eastAsia="Poppins" w:hAnsi="Poppins" w:cs="Poppins"/>
                <w:color w:val="000000" w:themeColor="text1"/>
                <w:spacing w:val="-5"/>
                <w:sz w:val="14"/>
                <w:szCs w:val="14"/>
              </w:rPr>
              <w:t xml:space="preserve"> </w:t>
            </w:r>
            <w:r w:rsidR="2199AB78" w:rsidRPr="00753625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missing</w:t>
            </w:r>
            <w:r w:rsidR="2199AB78" w:rsidRPr="00753625">
              <w:rPr>
                <w:rFonts w:ascii="Poppins" w:eastAsia="Poppins" w:hAnsi="Poppins" w:cs="Poppins"/>
                <w:color w:val="000000" w:themeColor="text1"/>
                <w:spacing w:val="-5"/>
                <w:sz w:val="14"/>
                <w:szCs w:val="14"/>
              </w:rPr>
              <w:t xml:space="preserve"> </w:t>
            </w:r>
            <w:r w:rsidR="11932E39" w:rsidRPr="00753625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person's</w:t>
            </w:r>
            <w:r w:rsidR="2199AB78" w:rsidRPr="00753625">
              <w:rPr>
                <w:rFonts w:ascii="Poppins" w:eastAsia="Poppins" w:hAnsi="Poppins" w:cs="Poppins"/>
                <w:color w:val="000000" w:themeColor="text1"/>
                <w:spacing w:val="-3"/>
                <w:sz w:val="14"/>
                <w:szCs w:val="14"/>
              </w:rPr>
              <w:t xml:space="preserve"> </w:t>
            </w:r>
            <w:r w:rsidR="2199AB78" w:rsidRPr="00753625">
              <w:rPr>
                <w:rFonts w:ascii="Poppins" w:eastAsia="Poppins" w:hAnsi="Poppins" w:cs="Poppins"/>
                <w:color w:val="000000" w:themeColor="text1"/>
                <w:spacing w:val="-2"/>
                <w:sz w:val="14"/>
                <w:szCs w:val="14"/>
              </w:rPr>
              <w:t>point</w:t>
            </w:r>
          </w:p>
          <w:p w14:paraId="3B672241" w14:textId="77777777" w:rsidR="00035F85" w:rsidRPr="00035F85" w:rsidRDefault="00035F85" w:rsidP="36B57E70">
            <w:pPr>
              <w:pStyle w:val="TableParagraph"/>
              <w:numPr>
                <w:ilvl w:val="0"/>
                <w:numId w:val="21"/>
              </w:numPr>
              <w:tabs>
                <w:tab w:val="left" w:pos="826"/>
              </w:tabs>
              <w:spacing w:before="2" w:line="152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pacing w:val="-2"/>
                <w:sz w:val="14"/>
                <w:szCs w:val="14"/>
              </w:rPr>
              <w:t>Regular headcounts to be encouraged by leaders</w:t>
            </w:r>
          </w:p>
          <w:p w14:paraId="01553105" w14:textId="6CE517F3" w:rsidR="00035F85" w:rsidRPr="00035F85" w:rsidRDefault="00035F85" w:rsidP="36B57E70">
            <w:pPr>
              <w:pStyle w:val="TableParagraph"/>
              <w:numPr>
                <w:ilvl w:val="0"/>
                <w:numId w:val="21"/>
              </w:numPr>
              <w:tabs>
                <w:tab w:val="left" w:pos="826"/>
              </w:tabs>
              <w:spacing w:before="2" w:line="152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pacing w:val="-2"/>
                <w:sz w:val="14"/>
                <w:szCs w:val="14"/>
              </w:rPr>
              <w:t>Appropriate staff to child ratio</w:t>
            </w:r>
            <w:r w:rsidR="00DA3C86">
              <w:rPr>
                <w:rFonts w:ascii="Poppins" w:eastAsia="Poppins" w:hAnsi="Poppins" w:cs="Poppins"/>
                <w:color w:val="000000" w:themeColor="text1"/>
                <w:spacing w:val="-2"/>
                <w:sz w:val="14"/>
                <w:szCs w:val="14"/>
              </w:rPr>
              <w:t xml:space="preserve"> supervision</w:t>
            </w:r>
          </w:p>
          <w:p w14:paraId="678CD733" w14:textId="3C6578B4" w:rsidR="00035F85" w:rsidRPr="00BD193E" w:rsidRDefault="00035F85" w:rsidP="36B57E70">
            <w:pPr>
              <w:pStyle w:val="TableParagraph"/>
              <w:numPr>
                <w:ilvl w:val="0"/>
                <w:numId w:val="21"/>
              </w:numPr>
              <w:tabs>
                <w:tab w:val="left" w:pos="826"/>
              </w:tabs>
              <w:spacing w:before="2" w:line="152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pacing w:val="-2"/>
                <w:sz w:val="14"/>
                <w:szCs w:val="14"/>
              </w:rPr>
              <w:t xml:space="preserve">Clear instructions on boundaries and meeting points </w:t>
            </w:r>
          </w:p>
        </w:tc>
        <w:tc>
          <w:tcPr>
            <w:tcW w:w="886" w:type="dxa"/>
          </w:tcPr>
          <w:p w14:paraId="32CEE06D" w14:textId="2EF0D17F" w:rsidR="00D10CE0" w:rsidRDefault="0090406E" w:rsidP="36B57E70">
            <w:pPr>
              <w:pStyle w:val="TableParagraph"/>
              <w:spacing w:before="10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9" w:type="dxa"/>
          </w:tcPr>
          <w:p w14:paraId="0879F922" w14:textId="5B165165" w:rsidR="00D10CE0" w:rsidRDefault="2C41B6FC" w:rsidP="36B57E70">
            <w:pPr>
              <w:pStyle w:val="TableParagraph"/>
              <w:spacing w:before="10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0F030657" w14:textId="174AF9BF" w:rsidR="00D10CE0" w:rsidRDefault="2C41B6FC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003515F6" w14:paraId="2343EFD5" w14:textId="77777777" w:rsidTr="6499895B">
        <w:trPr>
          <w:trHeight w:val="588"/>
        </w:trPr>
        <w:tc>
          <w:tcPr>
            <w:tcW w:w="1712" w:type="dxa"/>
          </w:tcPr>
          <w:p w14:paraId="45076745" w14:textId="328EDAF8" w:rsidR="003515F6" w:rsidRPr="00CB1755" w:rsidRDefault="0C88B55B" w:rsidP="36B57E70">
            <w:pPr>
              <w:pStyle w:val="TableParagraph"/>
              <w:spacing w:line="161" w:lineRule="exact"/>
              <w:ind w:left="107"/>
              <w:rPr>
                <w:rFonts w:ascii="Poppins" w:eastAsia="Poppins" w:hAnsi="Poppins" w:cs="Poppins"/>
                <w:color w:val="F79646" w:themeColor="accent6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Slip,</w:t>
            </w:r>
            <w:r w:rsidRPr="36B57E70">
              <w:rPr>
                <w:rFonts w:ascii="Poppins" w:eastAsia="Poppins" w:hAnsi="Poppins" w:cs="Poppins"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trips</w:t>
            </w: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&amp;</w:t>
            </w:r>
            <w:r w:rsidRPr="36B57E70">
              <w:rPr>
                <w:rFonts w:ascii="Poppins" w:eastAsia="Poppins" w:hAnsi="Poppins" w:cs="Poppins"/>
                <w:spacing w:val="-3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falls</w:t>
            </w:r>
          </w:p>
        </w:tc>
        <w:tc>
          <w:tcPr>
            <w:tcW w:w="1275" w:type="dxa"/>
          </w:tcPr>
          <w:p w14:paraId="48119323" w14:textId="6781529D" w:rsidR="003515F6" w:rsidRPr="00CB1755" w:rsidRDefault="0C88B55B" w:rsidP="36B57E70">
            <w:pPr>
              <w:pStyle w:val="TableParagraph"/>
              <w:ind w:left="107"/>
              <w:rPr>
                <w:rFonts w:ascii="Poppins" w:eastAsia="Poppins" w:hAnsi="Poppins" w:cs="Poppins"/>
                <w:color w:val="F79646" w:themeColor="accent6"/>
                <w:spacing w:val="-2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Participants,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 xml:space="preserve"> leaders, volunteer</w:t>
            </w:r>
            <w:r w:rsidR="001B7F7C">
              <w:rPr>
                <w:rFonts w:ascii="Poppins" w:eastAsia="Poppins" w:hAnsi="Poppins" w:cs="Poppins"/>
                <w:sz w:val="14"/>
                <w:szCs w:val="14"/>
              </w:rPr>
              <w:t>s</w:t>
            </w:r>
            <w:r w:rsidR="00913B03">
              <w:rPr>
                <w:rFonts w:ascii="Poppins" w:eastAsia="Poppins" w:hAnsi="Poppins" w:cs="Poppins"/>
                <w:sz w:val="14"/>
                <w:szCs w:val="14"/>
              </w:rPr>
              <w:t xml:space="preserve">. </w:t>
            </w:r>
            <w:r w:rsidR="001B7F7C">
              <w:rPr>
                <w:rFonts w:ascii="Poppins" w:eastAsia="Poppins" w:hAnsi="Poppins" w:cs="Poppins"/>
                <w:sz w:val="14"/>
                <w:szCs w:val="14"/>
              </w:rPr>
              <w:t>PGL instructors</w:t>
            </w:r>
            <w:r w:rsidR="00913B03">
              <w:rPr>
                <w:rFonts w:ascii="Poppins" w:eastAsia="Poppins" w:hAnsi="Poppins" w:cs="Poppins"/>
                <w:sz w:val="14"/>
                <w:szCs w:val="14"/>
              </w:rPr>
              <w:t xml:space="preserve"> and staff</w:t>
            </w:r>
          </w:p>
        </w:tc>
        <w:tc>
          <w:tcPr>
            <w:tcW w:w="3390" w:type="dxa"/>
          </w:tcPr>
          <w:p w14:paraId="340B9E3D" w14:textId="77777777" w:rsidR="003515F6" w:rsidRDefault="0C88B55B" w:rsidP="36B57E70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Trips and falls</w:t>
            </w:r>
          </w:p>
          <w:p w14:paraId="65469415" w14:textId="79632CD4" w:rsidR="003515F6" w:rsidRPr="003515F6" w:rsidRDefault="0C88B55B" w:rsidP="36B57E70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Slipping over (slippery surfaces)</w:t>
            </w:r>
          </w:p>
        </w:tc>
        <w:tc>
          <w:tcPr>
            <w:tcW w:w="6400" w:type="dxa"/>
          </w:tcPr>
          <w:p w14:paraId="6D6CDBB5" w14:textId="151C8E4C" w:rsidR="003515F6" w:rsidRDefault="0C88B55B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Tables</w:t>
            </w:r>
            <w:r w:rsidRPr="36B57E70">
              <w:rPr>
                <w:rFonts w:ascii="Poppins" w:eastAsia="Poppins" w:hAnsi="Poppins" w:cs="Poppins"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&amp;</w:t>
            </w:r>
            <w:r w:rsidRPr="36B57E70">
              <w:rPr>
                <w:rFonts w:ascii="Poppins" w:eastAsia="Poppins" w:hAnsi="Poppins" w:cs="Poppins"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chairs</w:t>
            </w: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moved</w:t>
            </w:r>
            <w:r w:rsidRPr="36B57E70">
              <w:rPr>
                <w:rFonts w:ascii="Poppins" w:eastAsia="Poppins" w:hAnsi="Poppins" w:cs="Poppins"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by</w:t>
            </w:r>
            <w:r w:rsidRPr="36B57E70">
              <w:rPr>
                <w:rFonts w:ascii="Poppins" w:eastAsia="Poppins" w:hAnsi="Poppins" w:cs="Poppins"/>
                <w:spacing w:val="-4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adults</w:t>
            </w:r>
            <w:r w:rsidRPr="36B57E70">
              <w:rPr>
                <w:rFonts w:ascii="Poppins" w:eastAsia="Poppins" w:hAnsi="Poppins" w:cs="Poppins"/>
                <w:spacing w:val="-3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or</w:t>
            </w:r>
            <w:r w:rsidRPr="36B57E70">
              <w:rPr>
                <w:rFonts w:ascii="Poppins" w:eastAsia="Poppins" w:hAnsi="Poppins" w:cs="Poppins"/>
                <w:spacing w:val="-3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by Brownies</w:t>
            </w:r>
            <w:r w:rsidRPr="36B57E70">
              <w:rPr>
                <w:rFonts w:ascii="Poppins" w:eastAsia="Poppins" w:hAnsi="Poppins" w:cs="Poppins"/>
                <w:spacing w:val="-3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>under</w:t>
            </w:r>
            <w:r w:rsidRPr="36B57E70">
              <w:rPr>
                <w:rFonts w:ascii="Poppins" w:eastAsia="Poppins" w:hAnsi="Poppins" w:cs="Poppins"/>
                <w:spacing w:val="-1"/>
                <w:sz w:val="14"/>
                <w:szCs w:val="14"/>
              </w:rPr>
              <w:t xml:space="preserve"> </w:t>
            </w:r>
            <w:r w:rsidRPr="36B57E7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supervision.</w:t>
            </w:r>
          </w:p>
          <w:p w14:paraId="05F90953" w14:textId="77777777" w:rsidR="003515F6" w:rsidRDefault="0C88B55B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All floor spaces</w:t>
            </w:r>
            <w:r w:rsidR="009C7189">
              <w:rPr>
                <w:rFonts w:ascii="Poppins" w:eastAsia="Poppins" w:hAnsi="Poppins" w:cs="Poppins"/>
                <w:sz w:val="14"/>
                <w:szCs w:val="14"/>
              </w:rPr>
              <w:t>, walkways, entrances and exits</w:t>
            </w:r>
            <w:r w:rsidRPr="36B57E70">
              <w:rPr>
                <w:rFonts w:ascii="Poppins" w:eastAsia="Poppins" w:hAnsi="Poppins" w:cs="Poppins"/>
                <w:sz w:val="14"/>
                <w:szCs w:val="14"/>
              </w:rPr>
              <w:t xml:space="preserve"> to be kept clear</w:t>
            </w:r>
          </w:p>
          <w:p w14:paraId="789BEB26" w14:textId="77777777" w:rsidR="00986ABF" w:rsidRDefault="00986ABF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Please refer to </w:t>
            </w:r>
            <w:r w:rsidR="007750B0" w:rsidRPr="00634CB7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PGL Normal Operating Procedures</w:t>
            </w:r>
            <w:r w:rsidR="00321364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 xml:space="preserve"> and PGL-Risk</w:t>
            </w:r>
            <w:r w:rsidR="005F065C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-Assessment</w:t>
            </w:r>
            <w:r w:rsidR="00380A99">
              <w:rPr>
                <w:rFonts w:ascii="Poppins" w:eastAsia="Poppins" w:hAnsi="Poppins" w:cs="Poppins"/>
                <w:sz w:val="14"/>
                <w:szCs w:val="14"/>
              </w:rPr>
              <w:t xml:space="preserve"> </w:t>
            </w:r>
            <w:r w:rsidR="007750B0">
              <w:rPr>
                <w:rFonts w:ascii="Poppins" w:eastAsia="Poppins" w:hAnsi="Poppins" w:cs="Poppins"/>
                <w:sz w:val="14"/>
                <w:szCs w:val="14"/>
              </w:rPr>
              <w:t xml:space="preserve">for </w:t>
            </w:r>
            <w:r w:rsidR="005F065C">
              <w:rPr>
                <w:rFonts w:ascii="Poppins" w:eastAsia="Poppins" w:hAnsi="Poppins" w:cs="Poppins"/>
                <w:sz w:val="14"/>
                <w:szCs w:val="14"/>
              </w:rPr>
              <w:t xml:space="preserve">your venue, which includes </w:t>
            </w:r>
            <w:r w:rsidR="00634CB7">
              <w:rPr>
                <w:rFonts w:ascii="Poppins" w:eastAsia="Poppins" w:hAnsi="Poppins" w:cs="Poppins"/>
                <w:sz w:val="14"/>
                <w:szCs w:val="14"/>
              </w:rPr>
              <w:t>relevant activit</w:t>
            </w:r>
            <w:r w:rsidR="005F065C">
              <w:rPr>
                <w:rFonts w:ascii="Poppins" w:eastAsia="Poppins" w:hAnsi="Poppins" w:cs="Poppins"/>
                <w:sz w:val="14"/>
                <w:szCs w:val="14"/>
              </w:rPr>
              <w:t>ies and</w:t>
            </w:r>
            <w:r w:rsidR="00380A99">
              <w:rPr>
                <w:rFonts w:ascii="Poppins" w:eastAsia="Poppins" w:hAnsi="Poppins" w:cs="Poppins"/>
                <w:sz w:val="14"/>
                <w:szCs w:val="14"/>
              </w:rPr>
              <w:t xml:space="preserve"> </w:t>
            </w:r>
            <w:r w:rsidR="000E64D0">
              <w:rPr>
                <w:rFonts w:ascii="Poppins" w:eastAsia="Poppins" w:hAnsi="Poppins" w:cs="Poppins"/>
                <w:sz w:val="14"/>
                <w:szCs w:val="14"/>
              </w:rPr>
              <w:t xml:space="preserve">control measures </w:t>
            </w:r>
          </w:p>
          <w:p w14:paraId="5FABD8D2" w14:textId="0ECEB6AB" w:rsidR="00C720D9" w:rsidRPr="003515F6" w:rsidRDefault="00C720D9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Link to risk assessments: </w:t>
            </w:r>
            <w:hyperlink r:id="rId11" w:history="1">
              <w:r w:rsidRPr="00C720D9">
                <w:rPr>
                  <w:rStyle w:val="Hyperlink"/>
                  <w:rFonts w:ascii="Poppins" w:eastAsia="Poppins" w:hAnsi="Poppins" w:cs="Poppins"/>
                  <w:sz w:val="14"/>
                  <w:szCs w:val="14"/>
                </w:rPr>
                <w:t>Cosmic risk assessments - Girlguiding Anglia</w:t>
              </w:r>
            </w:hyperlink>
          </w:p>
        </w:tc>
        <w:tc>
          <w:tcPr>
            <w:tcW w:w="886" w:type="dxa"/>
          </w:tcPr>
          <w:p w14:paraId="5EA9DF68" w14:textId="76076A10" w:rsidR="003515F6" w:rsidRDefault="4B24BF4E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9" w:type="dxa"/>
          </w:tcPr>
          <w:p w14:paraId="35EC80EF" w14:textId="263A0221" w:rsidR="003515F6" w:rsidRDefault="0028544C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3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4D1B16BB" w14:textId="581DAE8A" w:rsidR="003515F6" w:rsidRDefault="4B24BF4E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007A7453" w14:paraId="297F9681" w14:textId="77777777" w:rsidTr="6499895B">
        <w:trPr>
          <w:trHeight w:val="588"/>
        </w:trPr>
        <w:tc>
          <w:tcPr>
            <w:tcW w:w="1712" w:type="dxa"/>
          </w:tcPr>
          <w:p w14:paraId="779F8BC2" w14:textId="71FF89C2" w:rsidR="007A7453" w:rsidRPr="36B57E70" w:rsidRDefault="007E0068" w:rsidP="36B57E70">
            <w:pPr>
              <w:pStyle w:val="TableParagraph"/>
              <w:spacing w:line="161" w:lineRule="exact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Medical emergencies</w:t>
            </w:r>
          </w:p>
        </w:tc>
        <w:tc>
          <w:tcPr>
            <w:tcW w:w="1275" w:type="dxa"/>
          </w:tcPr>
          <w:p w14:paraId="3EC17641" w14:textId="3D939293" w:rsidR="007A7453" w:rsidRPr="36B57E70" w:rsidRDefault="00945DE3" w:rsidP="36B57E70">
            <w:pPr>
              <w:pStyle w:val="TableParagraph"/>
              <w:ind w:left="107"/>
              <w:rPr>
                <w:rFonts w:ascii="Poppins" w:eastAsia="Poppins" w:hAnsi="Poppins" w:cs="Poppins"/>
                <w:spacing w:val="-2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Participants, leaders, volunteers</w:t>
            </w:r>
            <w:r w:rsidR="00913B03">
              <w:rPr>
                <w:rFonts w:ascii="Poppins" w:eastAsia="Poppins" w:hAnsi="Poppins" w:cs="Poppins"/>
                <w:spacing w:val="-2"/>
                <w:sz w:val="14"/>
                <w:szCs w:val="14"/>
              </w:rPr>
              <w:t>, parents, PGL instructors and staff</w:t>
            </w:r>
          </w:p>
        </w:tc>
        <w:tc>
          <w:tcPr>
            <w:tcW w:w="3390" w:type="dxa"/>
          </w:tcPr>
          <w:p w14:paraId="7B86DBBA" w14:textId="77777777" w:rsidR="007A7453" w:rsidRDefault="00945DE3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Participants become ill or injured during event</w:t>
            </w:r>
          </w:p>
          <w:p w14:paraId="1EE2814B" w14:textId="2D53265B" w:rsidR="00163552" w:rsidRPr="36B57E70" w:rsidRDefault="00163552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Existing medical conditions</w:t>
            </w:r>
          </w:p>
        </w:tc>
        <w:tc>
          <w:tcPr>
            <w:tcW w:w="6400" w:type="dxa"/>
          </w:tcPr>
          <w:p w14:paraId="533E1235" w14:textId="77777777" w:rsidR="007A7453" w:rsidRDefault="00163552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Collect medical and home contact information in advance</w:t>
            </w:r>
          </w:p>
          <w:p w14:paraId="64A9D679" w14:textId="360559E8" w:rsidR="00B9514D" w:rsidRDefault="00B9514D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Ensure all participants carry health form in their event lanyard</w:t>
            </w:r>
          </w:p>
          <w:p w14:paraId="32A40BFF" w14:textId="77777777" w:rsidR="00163552" w:rsidRDefault="00163552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Ensure first aid provision is available</w:t>
            </w:r>
          </w:p>
          <w:p w14:paraId="67C07F2F" w14:textId="77777777" w:rsidR="00163552" w:rsidRDefault="00FE5616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Communication regarding emergency procedures</w:t>
            </w:r>
            <w:r w:rsidR="00953607">
              <w:rPr>
                <w:rFonts w:ascii="Poppins" w:eastAsia="Poppins" w:hAnsi="Poppins" w:cs="Poppins"/>
                <w:sz w:val="14"/>
                <w:szCs w:val="14"/>
              </w:rPr>
              <w:t xml:space="preserve"> and location of first aid point</w:t>
            </w:r>
          </w:p>
          <w:p w14:paraId="7286E060" w14:textId="2A446828" w:rsidR="00612FCB" w:rsidRPr="36B57E70" w:rsidRDefault="00612FCB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Emergency contact number to be provided to leaders</w:t>
            </w:r>
          </w:p>
        </w:tc>
        <w:tc>
          <w:tcPr>
            <w:tcW w:w="886" w:type="dxa"/>
          </w:tcPr>
          <w:p w14:paraId="3B5AC3AD" w14:textId="462F1740" w:rsidR="007A7453" w:rsidRPr="36B57E70" w:rsidRDefault="0090406E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5</w:t>
            </w:r>
          </w:p>
        </w:tc>
        <w:tc>
          <w:tcPr>
            <w:tcW w:w="939" w:type="dxa"/>
          </w:tcPr>
          <w:p w14:paraId="2411A6FB" w14:textId="6943CDC3" w:rsidR="007A7453" w:rsidRPr="36B57E70" w:rsidRDefault="0028544C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3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543FAA92" w14:textId="41E1B27C" w:rsidR="007A7453" w:rsidRPr="36B57E70" w:rsidRDefault="006F2938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RR</w:t>
            </w:r>
          </w:p>
        </w:tc>
      </w:tr>
      <w:tr w:rsidR="00445279" w14:paraId="1CCCDE9A" w14:textId="77777777" w:rsidTr="6499895B">
        <w:trPr>
          <w:trHeight w:val="588"/>
        </w:trPr>
        <w:tc>
          <w:tcPr>
            <w:tcW w:w="1712" w:type="dxa"/>
          </w:tcPr>
          <w:p w14:paraId="4B82B9C4" w14:textId="4BBE1535" w:rsidR="00445279" w:rsidRDefault="00933A2A" w:rsidP="36B57E70">
            <w:pPr>
              <w:pStyle w:val="TableParagraph"/>
              <w:spacing w:line="161" w:lineRule="exact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Safeguarding</w:t>
            </w:r>
          </w:p>
        </w:tc>
        <w:tc>
          <w:tcPr>
            <w:tcW w:w="1275" w:type="dxa"/>
          </w:tcPr>
          <w:p w14:paraId="711D75C2" w14:textId="62B6539B" w:rsidR="00445279" w:rsidRDefault="001B12F9" w:rsidP="36B57E70">
            <w:pPr>
              <w:pStyle w:val="TableParagraph"/>
              <w:ind w:left="107"/>
              <w:rPr>
                <w:rFonts w:ascii="Poppins" w:eastAsia="Poppins" w:hAnsi="Poppins" w:cs="Poppins"/>
                <w:spacing w:val="-2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Participants, leaders and volunteers</w:t>
            </w:r>
          </w:p>
        </w:tc>
        <w:tc>
          <w:tcPr>
            <w:tcW w:w="3390" w:type="dxa"/>
          </w:tcPr>
          <w:p w14:paraId="6B1E1BBE" w14:textId="77777777" w:rsidR="00445279" w:rsidRDefault="001B12F9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Child welfare</w:t>
            </w:r>
          </w:p>
          <w:p w14:paraId="123B805A" w14:textId="4B9AD5AE" w:rsidR="001B12F9" w:rsidRDefault="001B12F9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Unauthorised collection of children</w:t>
            </w:r>
          </w:p>
        </w:tc>
        <w:tc>
          <w:tcPr>
            <w:tcW w:w="6400" w:type="dxa"/>
          </w:tcPr>
          <w:p w14:paraId="3CCB3FC9" w14:textId="77777777" w:rsidR="00445279" w:rsidRDefault="00AB7B49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Adhere to PGL safeguarding policy </w:t>
            </w:r>
          </w:p>
          <w:p w14:paraId="4752065C" w14:textId="77777777" w:rsidR="00AB7B49" w:rsidRDefault="00AB7B49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Ensure adequate staff to child ratios</w:t>
            </w:r>
          </w:p>
          <w:p w14:paraId="6B338F90" w14:textId="77777777" w:rsidR="00AB7B49" w:rsidRDefault="00714352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Use sign in</w:t>
            </w:r>
            <w:r w:rsidR="00AA19A7">
              <w:rPr>
                <w:rFonts w:ascii="Poppins" w:eastAsia="Poppins" w:hAnsi="Poppins" w:cs="Poppins"/>
                <w:sz w:val="14"/>
                <w:szCs w:val="14"/>
              </w:rPr>
              <w:t xml:space="preserve"> / </w:t>
            </w:r>
            <w:r>
              <w:rPr>
                <w:rFonts w:ascii="Poppins" w:eastAsia="Poppins" w:hAnsi="Poppins" w:cs="Poppins"/>
                <w:sz w:val="14"/>
                <w:szCs w:val="14"/>
              </w:rPr>
              <w:t xml:space="preserve">sign out procedures where appropriate </w:t>
            </w:r>
          </w:p>
          <w:p w14:paraId="0FB7AD54" w14:textId="7BCFC3F3" w:rsidR="00AA19A7" w:rsidRDefault="00AA19A7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Staff to be aware of safeguarding</w:t>
            </w:r>
            <w:r w:rsidR="00612FCB">
              <w:rPr>
                <w:rFonts w:ascii="Poppins" w:eastAsia="Poppins" w:hAnsi="Poppins" w:cs="Poppins"/>
                <w:sz w:val="14"/>
                <w:szCs w:val="14"/>
              </w:rPr>
              <w:t xml:space="preserve"> procedures</w:t>
            </w:r>
          </w:p>
        </w:tc>
        <w:tc>
          <w:tcPr>
            <w:tcW w:w="886" w:type="dxa"/>
          </w:tcPr>
          <w:p w14:paraId="14811E93" w14:textId="76BD59F1" w:rsidR="00445279" w:rsidRPr="36B57E70" w:rsidRDefault="000437F5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3</w:t>
            </w:r>
          </w:p>
        </w:tc>
        <w:tc>
          <w:tcPr>
            <w:tcW w:w="939" w:type="dxa"/>
          </w:tcPr>
          <w:p w14:paraId="387EA394" w14:textId="03392678" w:rsidR="00445279" w:rsidRPr="36B57E70" w:rsidRDefault="00F90D0E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6D5624C0" w14:textId="09D63045" w:rsidR="00445279" w:rsidRPr="36B57E70" w:rsidRDefault="000430F6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RR</w:t>
            </w:r>
          </w:p>
        </w:tc>
      </w:tr>
      <w:tr w:rsidR="002F38E5" w14:paraId="24F3E2E8" w14:textId="77777777" w:rsidTr="6499895B">
        <w:trPr>
          <w:trHeight w:val="588"/>
        </w:trPr>
        <w:tc>
          <w:tcPr>
            <w:tcW w:w="1712" w:type="dxa"/>
          </w:tcPr>
          <w:p w14:paraId="3ED00267" w14:textId="1729F6E0" w:rsidR="002F38E5" w:rsidRDefault="00ED192E" w:rsidP="36B57E70">
            <w:pPr>
              <w:pStyle w:val="TableParagraph"/>
              <w:spacing w:line="161" w:lineRule="exact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Behavior</w:t>
            </w:r>
            <w:r w:rsidR="00EC1206">
              <w:rPr>
                <w:rFonts w:ascii="Poppins" w:eastAsia="Poppins" w:hAnsi="Poppins" w:cs="Poppins"/>
                <w:sz w:val="14"/>
                <w:szCs w:val="14"/>
              </w:rPr>
              <w:t xml:space="preserve"> Management</w:t>
            </w:r>
          </w:p>
        </w:tc>
        <w:tc>
          <w:tcPr>
            <w:tcW w:w="1275" w:type="dxa"/>
          </w:tcPr>
          <w:p w14:paraId="4CF907C1" w14:textId="391E525F" w:rsidR="002F38E5" w:rsidRDefault="00EC1206" w:rsidP="36B57E70">
            <w:pPr>
              <w:pStyle w:val="TableParagraph"/>
              <w:ind w:left="107"/>
              <w:rPr>
                <w:rFonts w:ascii="Poppins" w:eastAsia="Poppins" w:hAnsi="Poppins" w:cs="Poppins"/>
                <w:spacing w:val="-2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Participants, leaders and volunteers</w:t>
            </w:r>
          </w:p>
        </w:tc>
        <w:tc>
          <w:tcPr>
            <w:tcW w:w="3390" w:type="dxa"/>
          </w:tcPr>
          <w:p w14:paraId="41A185F2" w14:textId="77777777" w:rsidR="002F38E5" w:rsidRDefault="00A27871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Running</w:t>
            </w:r>
          </w:p>
          <w:p w14:paraId="1CE0F9D3" w14:textId="0D5111A0" w:rsidR="00A27871" w:rsidRDefault="00A27871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Disruptive </w:t>
            </w:r>
            <w:r w:rsidR="00ED192E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behavior</w:t>
            </w:r>
          </w:p>
          <w:p w14:paraId="1AAF9AE7" w14:textId="62F1FADA" w:rsidR="00A27871" w:rsidRDefault="38EF9394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6499895B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Misuse</w:t>
            </w:r>
            <w:r w:rsidR="00A27871" w:rsidRPr="6499895B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 of equipment</w:t>
            </w:r>
          </w:p>
          <w:p w14:paraId="08AB44E4" w14:textId="6454238D" w:rsidR="00A27871" w:rsidRDefault="00A27871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Rough play</w:t>
            </w:r>
          </w:p>
        </w:tc>
        <w:tc>
          <w:tcPr>
            <w:tcW w:w="6400" w:type="dxa"/>
          </w:tcPr>
          <w:p w14:paraId="72B39064" w14:textId="77777777" w:rsidR="002F38E5" w:rsidRDefault="00A27871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Please refer to PGL risk assessments regarding adventurous activities</w:t>
            </w:r>
          </w:p>
          <w:p w14:paraId="01E80CA7" w14:textId="77777777" w:rsidR="00A27871" w:rsidRDefault="0088767A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Clear instructions and expectations to be communicated with all participants</w:t>
            </w:r>
          </w:p>
          <w:p w14:paraId="51F48D05" w14:textId="77777777" w:rsidR="0088767A" w:rsidRDefault="0088767A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Adequate supervision </w:t>
            </w:r>
          </w:p>
          <w:p w14:paraId="2D7EA723" w14:textId="51A34857" w:rsidR="0088767A" w:rsidRDefault="0088767A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Intervention if unsafe </w:t>
            </w:r>
            <w:r w:rsidR="00ED192E">
              <w:rPr>
                <w:rFonts w:ascii="Poppins" w:eastAsia="Poppins" w:hAnsi="Poppins" w:cs="Poppins"/>
                <w:sz w:val="14"/>
                <w:szCs w:val="14"/>
              </w:rPr>
              <w:t>behavior</w:t>
            </w:r>
            <w:r>
              <w:rPr>
                <w:rFonts w:ascii="Poppins" w:eastAsia="Poppins" w:hAnsi="Poppins" w:cs="Poppins"/>
                <w:sz w:val="14"/>
                <w:szCs w:val="14"/>
              </w:rPr>
              <w:t xml:space="preserve"> occurs</w:t>
            </w:r>
          </w:p>
        </w:tc>
        <w:tc>
          <w:tcPr>
            <w:tcW w:w="886" w:type="dxa"/>
          </w:tcPr>
          <w:p w14:paraId="6EDEA80D" w14:textId="4A73AE70" w:rsidR="002F38E5" w:rsidRDefault="00F11AF1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3</w:t>
            </w:r>
          </w:p>
        </w:tc>
        <w:tc>
          <w:tcPr>
            <w:tcW w:w="939" w:type="dxa"/>
          </w:tcPr>
          <w:p w14:paraId="6EE1FFB8" w14:textId="52F7E5A3" w:rsidR="002F38E5" w:rsidRDefault="00F11AF1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6F1C1F91" w14:textId="68A2FBE6" w:rsidR="002F38E5" w:rsidRDefault="004266AC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004266AC" w14:paraId="3F408FD2" w14:textId="77777777" w:rsidTr="6499895B">
        <w:trPr>
          <w:trHeight w:val="588"/>
        </w:trPr>
        <w:tc>
          <w:tcPr>
            <w:tcW w:w="1712" w:type="dxa"/>
          </w:tcPr>
          <w:p w14:paraId="63F4B1FA" w14:textId="1FCBD524" w:rsidR="004266AC" w:rsidRDefault="009128BA" w:rsidP="36B57E70">
            <w:pPr>
              <w:pStyle w:val="TableParagraph"/>
              <w:spacing w:line="161" w:lineRule="exact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Weather conditions</w:t>
            </w:r>
            <w:r w:rsidR="00D510F3">
              <w:rPr>
                <w:rFonts w:ascii="Poppins" w:eastAsia="Poppins" w:hAnsi="Poppins" w:cs="Poppins"/>
                <w:sz w:val="14"/>
                <w:szCs w:val="14"/>
              </w:rPr>
              <w:t xml:space="preserve"> – All conditions</w:t>
            </w:r>
          </w:p>
        </w:tc>
        <w:tc>
          <w:tcPr>
            <w:tcW w:w="1275" w:type="dxa"/>
          </w:tcPr>
          <w:p w14:paraId="3D5CA66D" w14:textId="3792FC82" w:rsidR="004266AC" w:rsidRDefault="009128BA" w:rsidP="36B57E70">
            <w:pPr>
              <w:pStyle w:val="TableParagraph"/>
              <w:ind w:left="107"/>
              <w:rPr>
                <w:rFonts w:ascii="Poppins" w:eastAsia="Poppins" w:hAnsi="Poppins" w:cs="Poppins"/>
                <w:spacing w:val="-2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Participants, leaders</w:t>
            </w:r>
            <w:r w:rsidR="009A07C0">
              <w:rPr>
                <w:rFonts w:ascii="Poppins" w:eastAsia="Poppins" w:hAnsi="Poppins" w:cs="Poppins"/>
                <w:spacing w:val="-2"/>
                <w:sz w:val="14"/>
                <w:szCs w:val="14"/>
              </w:rPr>
              <w:t xml:space="preserve">, </w:t>
            </w:r>
            <w:r>
              <w:rPr>
                <w:rFonts w:ascii="Poppins" w:eastAsia="Poppins" w:hAnsi="Poppins" w:cs="Poppins"/>
                <w:spacing w:val="-2"/>
                <w:sz w:val="14"/>
                <w:szCs w:val="14"/>
              </w:rPr>
              <w:lastRenderedPageBreak/>
              <w:t>volunteers</w:t>
            </w:r>
            <w:r w:rsidR="009A07C0">
              <w:rPr>
                <w:rFonts w:ascii="Poppins" w:eastAsia="Poppins" w:hAnsi="Poppins" w:cs="Poppins"/>
                <w:spacing w:val="-2"/>
                <w:sz w:val="14"/>
                <w:szCs w:val="14"/>
              </w:rPr>
              <w:t>, PGL instructors and staff</w:t>
            </w:r>
          </w:p>
        </w:tc>
        <w:tc>
          <w:tcPr>
            <w:tcW w:w="3390" w:type="dxa"/>
          </w:tcPr>
          <w:p w14:paraId="427B1A98" w14:textId="77777777" w:rsidR="004266AC" w:rsidRDefault="009128BA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lastRenderedPageBreak/>
              <w:t>Heat, sunburn and dehydration</w:t>
            </w:r>
          </w:p>
          <w:p w14:paraId="4975C77C" w14:textId="32B95235" w:rsidR="009128BA" w:rsidRPr="00057901" w:rsidRDefault="009128BA" w:rsidP="00057901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Heavy rain, </w:t>
            </w:r>
            <w:r w:rsidR="00BB3DAF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high </w:t>
            </w: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wind</w:t>
            </w:r>
            <w:r w:rsidR="00BB3DAF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</w:t>
            </w: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 and </w:t>
            </w:r>
            <w:r w:rsidR="002B57C8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cold </w:t>
            </w:r>
            <w:r w:rsidRPr="00057901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lastRenderedPageBreak/>
              <w:t>weather</w:t>
            </w:r>
          </w:p>
          <w:p w14:paraId="570B7696" w14:textId="77777777" w:rsidR="00B85E93" w:rsidRDefault="00B85E93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Thunder / lightning</w:t>
            </w:r>
          </w:p>
          <w:p w14:paraId="26697EF0" w14:textId="5307699C" w:rsidR="002B57C8" w:rsidRDefault="002B57C8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Inappropriate dress for conditions</w:t>
            </w:r>
          </w:p>
        </w:tc>
        <w:tc>
          <w:tcPr>
            <w:tcW w:w="6400" w:type="dxa"/>
          </w:tcPr>
          <w:p w14:paraId="3E02FF71" w14:textId="77777777" w:rsidR="004266AC" w:rsidRDefault="00902B1D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lastRenderedPageBreak/>
              <w:t>Check forecasts in advance and communicate severe weather conditions</w:t>
            </w:r>
          </w:p>
          <w:p w14:paraId="5622DC13" w14:textId="77777777" w:rsidR="00902B1D" w:rsidRDefault="00902B1D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Advise of kit list / suitable clothing</w:t>
            </w:r>
          </w:p>
          <w:p w14:paraId="27CF3075" w14:textId="703D422E" w:rsidR="00BB3DAF" w:rsidRDefault="006762E2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lastRenderedPageBreak/>
              <w:t xml:space="preserve">Encouragement to use sun protection </w:t>
            </w:r>
          </w:p>
          <w:p w14:paraId="435A4538" w14:textId="40E90936" w:rsidR="00902B1D" w:rsidRDefault="00902B1D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Ensure access to drinking water</w:t>
            </w:r>
            <w:r w:rsidR="002A68E5">
              <w:rPr>
                <w:rFonts w:ascii="Poppins" w:eastAsia="Poppins" w:hAnsi="Poppins" w:cs="Poppins"/>
                <w:sz w:val="14"/>
                <w:szCs w:val="14"/>
              </w:rPr>
              <w:t xml:space="preserve"> and encourage hydration </w:t>
            </w:r>
          </w:p>
          <w:p w14:paraId="383780C6" w14:textId="595E9ABD" w:rsidR="00320031" w:rsidRDefault="00320031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Refer to PGL policies for information relating to adverse weather</w:t>
            </w:r>
          </w:p>
        </w:tc>
        <w:tc>
          <w:tcPr>
            <w:tcW w:w="886" w:type="dxa"/>
          </w:tcPr>
          <w:p w14:paraId="4453FFA0" w14:textId="60C5BB29" w:rsidR="004266AC" w:rsidRDefault="00A1763A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lastRenderedPageBreak/>
              <w:t>2</w:t>
            </w:r>
          </w:p>
        </w:tc>
        <w:tc>
          <w:tcPr>
            <w:tcW w:w="939" w:type="dxa"/>
          </w:tcPr>
          <w:p w14:paraId="658272D7" w14:textId="29AAFDA9" w:rsidR="004266AC" w:rsidRDefault="00A212C1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3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587C9A84" w14:textId="0E21A686" w:rsidR="004266AC" w:rsidRDefault="00B23467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RR</w:t>
            </w:r>
          </w:p>
        </w:tc>
      </w:tr>
      <w:tr w:rsidR="00775170" w14:paraId="301B1B5C" w14:textId="77777777" w:rsidTr="6499895B">
        <w:trPr>
          <w:trHeight w:val="588"/>
        </w:trPr>
        <w:tc>
          <w:tcPr>
            <w:tcW w:w="1712" w:type="dxa"/>
          </w:tcPr>
          <w:p w14:paraId="422C067B" w14:textId="5E54B59D" w:rsidR="00775170" w:rsidRDefault="00C158F3" w:rsidP="36B57E70">
            <w:pPr>
              <w:pStyle w:val="TableParagraph"/>
              <w:spacing w:line="161" w:lineRule="exact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Venue lockdown</w:t>
            </w:r>
          </w:p>
        </w:tc>
        <w:tc>
          <w:tcPr>
            <w:tcW w:w="1275" w:type="dxa"/>
          </w:tcPr>
          <w:p w14:paraId="2E016704" w14:textId="410AE7EE" w:rsidR="00775170" w:rsidRDefault="009A07C0" w:rsidP="36B57E70">
            <w:pPr>
              <w:pStyle w:val="TableParagraph"/>
              <w:ind w:left="107"/>
              <w:rPr>
                <w:rFonts w:ascii="Poppins" w:eastAsia="Poppins" w:hAnsi="Poppins" w:cs="Poppins"/>
                <w:spacing w:val="-2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pacing w:val="-2"/>
                <w:sz w:val="14"/>
                <w:szCs w:val="14"/>
              </w:rPr>
              <w:t>Participants, leaders, volunteers</w:t>
            </w:r>
            <w:r w:rsidR="00B448C9">
              <w:rPr>
                <w:rFonts w:ascii="Poppins" w:eastAsia="Poppins" w:hAnsi="Poppins" w:cs="Poppins"/>
                <w:spacing w:val="-2"/>
                <w:sz w:val="14"/>
                <w:szCs w:val="14"/>
              </w:rPr>
              <w:t>, PGL Instructors and staff</w:t>
            </w:r>
          </w:p>
        </w:tc>
        <w:tc>
          <w:tcPr>
            <w:tcW w:w="3390" w:type="dxa"/>
          </w:tcPr>
          <w:p w14:paraId="26E5151E" w14:textId="77777777" w:rsidR="00775170" w:rsidRDefault="00C158F3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Reported in</w:t>
            </w:r>
            <w:r w:rsidR="005F7E22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cident / civil disturbance in local community with potential to pose risk</w:t>
            </w:r>
          </w:p>
          <w:p w14:paraId="5E3CF71E" w14:textId="77777777" w:rsidR="005F7E22" w:rsidRDefault="005F7E22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An intruder at the centre</w:t>
            </w:r>
          </w:p>
          <w:p w14:paraId="6E7B5494" w14:textId="77777777" w:rsidR="005F7E22" w:rsidRDefault="00BB1185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A warning received regarding a local risk of air pollution (smoke, gas cloud etc…) </w:t>
            </w:r>
          </w:p>
          <w:p w14:paraId="13FA1135" w14:textId="77777777" w:rsidR="001F7CA1" w:rsidRDefault="001F7CA1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A major fire in the vicinity of the centre</w:t>
            </w:r>
          </w:p>
          <w:p w14:paraId="06D9BF20" w14:textId="7FA80F87" w:rsidR="001F7CA1" w:rsidRDefault="001F7CA1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The close proximity of a dangerous animal roaming loose</w:t>
            </w:r>
          </w:p>
        </w:tc>
        <w:tc>
          <w:tcPr>
            <w:tcW w:w="6400" w:type="dxa"/>
          </w:tcPr>
          <w:p w14:paraId="6A85EAB7" w14:textId="46BF9B56" w:rsidR="00775170" w:rsidRDefault="001F7CA1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Please refer to </w:t>
            </w:r>
            <w:r w:rsidR="00A25A12" w:rsidRPr="00A25A12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Coping with a School Emergency / PGL Lockdown Policy for PGL Premises</w:t>
            </w:r>
            <w:r w:rsidR="00A25A12">
              <w:rPr>
                <w:rFonts w:ascii="Poppins" w:eastAsia="Poppins" w:hAnsi="Poppins" w:cs="Poppins"/>
                <w:sz w:val="14"/>
                <w:szCs w:val="14"/>
              </w:rPr>
              <w:t xml:space="preserve"> document for outline</w:t>
            </w:r>
            <w:r w:rsidR="00C233BD">
              <w:rPr>
                <w:rFonts w:ascii="Poppins" w:eastAsia="Poppins" w:hAnsi="Poppins" w:cs="Poppins"/>
                <w:sz w:val="14"/>
                <w:szCs w:val="14"/>
              </w:rPr>
              <w:t xml:space="preserve"> of procedures and arrangements</w:t>
            </w:r>
            <w:r w:rsidR="00C720D9">
              <w:rPr>
                <w:rFonts w:ascii="Poppins" w:eastAsia="Poppins" w:hAnsi="Poppins" w:cs="Poppins"/>
                <w:sz w:val="14"/>
                <w:szCs w:val="14"/>
              </w:rPr>
              <w:t xml:space="preserve">. Link to risk assessments: </w:t>
            </w:r>
            <w:hyperlink r:id="rId12" w:history="1">
              <w:r w:rsidR="00C720D9" w:rsidRPr="00C720D9">
                <w:rPr>
                  <w:rStyle w:val="Hyperlink"/>
                  <w:rFonts w:ascii="Poppins" w:eastAsia="Poppins" w:hAnsi="Poppins" w:cs="Poppins"/>
                  <w:sz w:val="14"/>
                  <w:szCs w:val="14"/>
                </w:rPr>
                <w:t>Cosmic risk assessments - Girlguiding Anglia</w:t>
              </w:r>
            </w:hyperlink>
          </w:p>
        </w:tc>
        <w:tc>
          <w:tcPr>
            <w:tcW w:w="886" w:type="dxa"/>
          </w:tcPr>
          <w:p w14:paraId="2E8A623F" w14:textId="7763C501" w:rsidR="00775170" w:rsidRDefault="00757080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4</w:t>
            </w:r>
          </w:p>
        </w:tc>
        <w:tc>
          <w:tcPr>
            <w:tcW w:w="939" w:type="dxa"/>
          </w:tcPr>
          <w:p w14:paraId="0DE7D6B8" w14:textId="31391EEA" w:rsidR="00775170" w:rsidRDefault="00757080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1224FD6E" w14:textId="1D938EFB" w:rsidR="00775170" w:rsidRDefault="00B23467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RR</w:t>
            </w:r>
          </w:p>
        </w:tc>
      </w:tr>
      <w:tr w:rsidR="00EC7F8E" w14:paraId="00DFB73B" w14:textId="77777777" w:rsidTr="6499895B">
        <w:trPr>
          <w:trHeight w:val="588"/>
        </w:trPr>
        <w:tc>
          <w:tcPr>
            <w:tcW w:w="1712" w:type="dxa"/>
          </w:tcPr>
          <w:p w14:paraId="651FD8A3" w14:textId="52C19010" w:rsidR="00EC7F8E" w:rsidRDefault="00EC7F8E" w:rsidP="36B57E70">
            <w:pPr>
              <w:pStyle w:val="TableParagraph"/>
              <w:spacing w:line="161" w:lineRule="exact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Manual handling – injuries from moving activity equipment</w:t>
            </w:r>
          </w:p>
        </w:tc>
        <w:tc>
          <w:tcPr>
            <w:tcW w:w="1275" w:type="dxa"/>
          </w:tcPr>
          <w:p w14:paraId="11C6E160" w14:textId="1B4CC81B" w:rsidR="00EC7F8E" w:rsidRDefault="00EC7F8E" w:rsidP="00EC7F8E">
            <w:pPr>
              <w:pStyle w:val="TableParagraph"/>
              <w:rPr>
                <w:rFonts w:ascii="Poppins" w:eastAsia="Poppins" w:hAnsi="Poppins" w:cs="Poppins"/>
                <w:spacing w:val="-2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pacing w:val="-2"/>
                <w:sz w:val="14"/>
                <w:szCs w:val="14"/>
              </w:rPr>
              <w:t xml:space="preserve">Participants, leaders, </w:t>
            </w:r>
            <w:r w:rsidR="00B448C9">
              <w:rPr>
                <w:rFonts w:ascii="Poppins" w:eastAsia="Poppins" w:hAnsi="Poppins" w:cs="Poppins"/>
                <w:spacing w:val="-2"/>
                <w:sz w:val="14"/>
                <w:szCs w:val="14"/>
              </w:rPr>
              <w:t xml:space="preserve">PGL instructors, </w:t>
            </w:r>
            <w:r>
              <w:rPr>
                <w:rFonts w:ascii="Poppins" w:eastAsia="Poppins" w:hAnsi="Poppins" w:cs="Poppins"/>
                <w:spacing w:val="-2"/>
                <w:sz w:val="14"/>
                <w:szCs w:val="14"/>
              </w:rPr>
              <w:t>volunteers and staff</w:t>
            </w:r>
          </w:p>
        </w:tc>
        <w:tc>
          <w:tcPr>
            <w:tcW w:w="3390" w:type="dxa"/>
          </w:tcPr>
          <w:p w14:paraId="192AA4CE" w14:textId="77777777" w:rsidR="00EC7F8E" w:rsidRDefault="00B448C9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Injuries caused </w:t>
            </w:r>
            <w:r w:rsidR="00534CFA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while setting up activities </w:t>
            </w:r>
          </w:p>
          <w:p w14:paraId="15C0D288" w14:textId="43BC33A6" w:rsidR="00534CFA" w:rsidRDefault="00534CFA" w:rsidP="00945DE3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168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Sustaining injuries whilst moving activity equipment</w:t>
            </w:r>
          </w:p>
        </w:tc>
        <w:tc>
          <w:tcPr>
            <w:tcW w:w="6400" w:type="dxa"/>
          </w:tcPr>
          <w:p w14:paraId="272EAB37" w14:textId="77777777" w:rsidR="00EC7F8E" w:rsidRDefault="00613EDD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All activity equipment stored close to activity location to reduce distance for moving items</w:t>
            </w:r>
          </w:p>
          <w:p w14:paraId="5BF5205B" w14:textId="0B6432CB" w:rsidR="00D50CC9" w:rsidRDefault="00D50CC9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If participants need to move items, PGL Instructors, leaders, volunteers and/or </w:t>
            </w:r>
            <w:r w:rsidR="00E922C7">
              <w:rPr>
                <w:rFonts w:ascii="Poppins" w:eastAsia="Poppins" w:hAnsi="Poppins" w:cs="Poppins"/>
                <w:sz w:val="14"/>
                <w:szCs w:val="14"/>
              </w:rPr>
              <w:t>staff</w:t>
            </w:r>
            <w:r w:rsidR="00670819">
              <w:rPr>
                <w:rFonts w:ascii="Poppins" w:eastAsia="Poppins" w:hAnsi="Poppins" w:cs="Poppins"/>
                <w:sz w:val="14"/>
                <w:szCs w:val="14"/>
              </w:rPr>
              <w:t xml:space="preserve"> demonstrate effective lifting techniques, where possible teaming up </w:t>
            </w:r>
            <w:r w:rsidR="00E74EFA">
              <w:rPr>
                <w:rFonts w:ascii="Poppins" w:eastAsia="Poppins" w:hAnsi="Poppins" w:cs="Poppins"/>
                <w:sz w:val="14"/>
                <w:szCs w:val="14"/>
              </w:rPr>
              <w:t>with multiples to safely transport heavy equipment</w:t>
            </w:r>
          </w:p>
          <w:p w14:paraId="6380065F" w14:textId="77777777" w:rsidR="00E95181" w:rsidRDefault="00E95181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Please refer to </w:t>
            </w:r>
            <w:r w:rsidRPr="00321364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PGL</w:t>
            </w:r>
            <w:r w:rsidR="005F065C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-</w:t>
            </w:r>
            <w:r w:rsidRPr="00321364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Risk</w:t>
            </w:r>
            <w:r w:rsidR="005F065C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-</w:t>
            </w:r>
            <w:r w:rsidRPr="00321364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Assessment</w:t>
            </w:r>
            <w:r w:rsidR="005F065C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 xml:space="preserve"> </w:t>
            </w:r>
            <w:r w:rsidR="00321364">
              <w:rPr>
                <w:rFonts w:ascii="Poppins" w:eastAsia="Poppins" w:hAnsi="Poppins" w:cs="Poppins"/>
                <w:sz w:val="14"/>
                <w:szCs w:val="14"/>
              </w:rPr>
              <w:t>for your venue outlining specific risks for activities</w:t>
            </w:r>
          </w:p>
          <w:p w14:paraId="215956CB" w14:textId="4D70B480" w:rsidR="00C720D9" w:rsidRDefault="00C720D9" w:rsidP="36B57E70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Link to risk assessment - </w:t>
            </w:r>
            <w:hyperlink r:id="rId13" w:history="1">
              <w:r w:rsidRPr="00C720D9">
                <w:rPr>
                  <w:rStyle w:val="Hyperlink"/>
                  <w:rFonts w:ascii="Poppins" w:eastAsia="Poppins" w:hAnsi="Poppins" w:cs="Poppins"/>
                  <w:sz w:val="14"/>
                  <w:szCs w:val="14"/>
                </w:rPr>
                <w:t>Cosmic risk assessments - Girlguiding Anglia</w:t>
              </w:r>
            </w:hyperlink>
          </w:p>
        </w:tc>
        <w:tc>
          <w:tcPr>
            <w:tcW w:w="886" w:type="dxa"/>
          </w:tcPr>
          <w:p w14:paraId="7B6363BD" w14:textId="4989BAF0" w:rsidR="00EC7F8E" w:rsidRDefault="00757080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3</w:t>
            </w:r>
          </w:p>
        </w:tc>
        <w:tc>
          <w:tcPr>
            <w:tcW w:w="939" w:type="dxa"/>
          </w:tcPr>
          <w:p w14:paraId="2EF63A21" w14:textId="43D56187" w:rsidR="00EC7F8E" w:rsidRDefault="00757080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3720D031" w14:textId="12A1092B" w:rsidR="00EC7F8E" w:rsidRDefault="00B23467" w:rsidP="36B57E70">
            <w:pPr>
              <w:pStyle w:val="TableParagraph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RR</w:t>
            </w:r>
          </w:p>
        </w:tc>
      </w:tr>
      <w:tr w:rsidR="003515F6" w14:paraId="41AADEAB" w14:textId="77777777" w:rsidTr="6499895B">
        <w:trPr>
          <w:trHeight w:val="299"/>
        </w:trPr>
        <w:tc>
          <w:tcPr>
            <w:tcW w:w="15534" w:type="dxa"/>
            <w:gridSpan w:val="7"/>
          </w:tcPr>
          <w:p w14:paraId="7CE393D2" w14:textId="67A127F4" w:rsidR="003515F6" w:rsidRDefault="08689547" w:rsidP="36B57E70">
            <w:pPr>
              <w:pStyle w:val="TableParagraph"/>
              <w:spacing w:line="259" w:lineRule="auto"/>
              <w:ind w:left="107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CRAFT</w:t>
            </w:r>
            <w:r w:rsidR="00B80F89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1497149A" w14:paraId="2FFB9D36" w14:textId="77777777" w:rsidTr="6499895B">
        <w:trPr>
          <w:trHeight w:val="489"/>
        </w:trPr>
        <w:tc>
          <w:tcPr>
            <w:tcW w:w="1712" w:type="dxa"/>
          </w:tcPr>
          <w:p w14:paraId="75C23F46" w14:textId="4C828649" w:rsidR="1497149A" w:rsidRDefault="62E1E854" w:rsidP="36B57E70">
            <w:pPr>
              <w:pStyle w:val="TableParagraph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Wooden </w:t>
            </w:r>
            <w:r w:rsidR="507DA137"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Frames</w:t>
            </w:r>
          </w:p>
        </w:tc>
        <w:tc>
          <w:tcPr>
            <w:tcW w:w="1275" w:type="dxa"/>
          </w:tcPr>
          <w:p w14:paraId="348FBE4F" w14:textId="0BADD544" w:rsidR="1497149A" w:rsidRDefault="62E1E854" w:rsidP="36B57E70">
            <w:pPr>
              <w:pStyle w:val="TableParagraph"/>
              <w:spacing w:line="164" w:lineRule="exact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Participants, leaders, volunteers </w:t>
            </w:r>
          </w:p>
        </w:tc>
        <w:tc>
          <w:tcPr>
            <w:tcW w:w="3390" w:type="dxa"/>
          </w:tcPr>
          <w:p w14:paraId="6834AA7E" w14:textId="28E134D3" w:rsidR="494B2DB9" w:rsidRDefault="7B958669" w:rsidP="36B57E70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Splinters (rough / unfinished wood) </w:t>
            </w:r>
          </w:p>
          <w:p w14:paraId="11E9D688" w14:textId="4E283ECB" w:rsidR="494B2DB9" w:rsidRDefault="7B958669" w:rsidP="36B57E70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Sharp edges or corners causing cuts</w:t>
            </w:r>
          </w:p>
          <w:p w14:paraId="712760EB" w14:textId="65D1CB84" w:rsidR="494B2DB9" w:rsidRDefault="7B958669" w:rsidP="36B57E70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Nails, screws or fixings</w:t>
            </w:r>
          </w:p>
        </w:tc>
        <w:tc>
          <w:tcPr>
            <w:tcW w:w="6400" w:type="dxa"/>
          </w:tcPr>
          <w:p w14:paraId="28979A44" w14:textId="348BCFC2" w:rsidR="118D253E" w:rsidRDefault="6E6A1BCD" w:rsidP="36B57E70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Good quality, smooth edged frames</w:t>
            </w:r>
          </w:p>
          <w:p w14:paraId="020E7052" w14:textId="3CD5BBEB" w:rsidR="118D253E" w:rsidRDefault="6E6A1BCD" w:rsidP="36B57E70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Check fixings on frames for damage, such as protruding nails / hinges</w:t>
            </w:r>
          </w:p>
          <w:p w14:paraId="04EB3340" w14:textId="23900FDD" w:rsidR="118D253E" w:rsidRDefault="6E6A1BCD" w:rsidP="36B57E70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Brownies to be reminded of safe use and always supervised</w:t>
            </w:r>
          </w:p>
          <w:p w14:paraId="6C1A42C6" w14:textId="26172FEB" w:rsidR="118D253E" w:rsidRDefault="6E6A1BCD" w:rsidP="36B57E70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Clear instructions for use</w:t>
            </w:r>
          </w:p>
        </w:tc>
        <w:tc>
          <w:tcPr>
            <w:tcW w:w="886" w:type="dxa"/>
          </w:tcPr>
          <w:p w14:paraId="54125DAD" w14:textId="193BAA3A" w:rsidR="1497149A" w:rsidRDefault="714DAC82" w:rsidP="36B57E70">
            <w:pPr>
              <w:pStyle w:val="TableParagraph"/>
              <w:spacing w:before="1"/>
              <w:ind w:left="3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9" w:type="dxa"/>
          </w:tcPr>
          <w:p w14:paraId="15C70B8A" w14:textId="0A34328F" w:rsidR="1497149A" w:rsidRDefault="00757080" w:rsidP="36B57E70">
            <w:pPr>
              <w:pStyle w:val="TableParagraph"/>
              <w:spacing w:before="1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1F668A51" w14:textId="03A21144" w:rsidR="1497149A" w:rsidRDefault="714DAC82" w:rsidP="36B57E70">
            <w:pPr>
              <w:pStyle w:val="TableParagraph"/>
              <w:spacing w:before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1497149A" w14:paraId="64F549D1" w14:textId="77777777" w:rsidTr="6499895B">
        <w:trPr>
          <w:trHeight w:val="449"/>
        </w:trPr>
        <w:tc>
          <w:tcPr>
            <w:tcW w:w="1712" w:type="dxa"/>
          </w:tcPr>
          <w:p w14:paraId="76116B74" w14:textId="4DB3DF26" w:rsidR="1497149A" w:rsidRDefault="62E1E854" w:rsidP="36B57E70">
            <w:pPr>
              <w:pStyle w:val="TableParagraph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Paint Pens</w:t>
            </w:r>
          </w:p>
        </w:tc>
        <w:tc>
          <w:tcPr>
            <w:tcW w:w="1275" w:type="dxa"/>
          </w:tcPr>
          <w:p w14:paraId="43695E89" w14:textId="26DB391E" w:rsidR="1497149A" w:rsidRDefault="62E1E854" w:rsidP="36B57E70">
            <w:pPr>
              <w:pStyle w:val="TableParagraph"/>
              <w:ind w:left="107" w:right="25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Participants, leaders, volunteers </w:t>
            </w:r>
          </w:p>
        </w:tc>
        <w:tc>
          <w:tcPr>
            <w:tcW w:w="3390" w:type="dxa"/>
          </w:tcPr>
          <w:p w14:paraId="4A5C7FC6" w14:textId="39694430" w:rsidR="1497149A" w:rsidRDefault="62E1E854" w:rsidP="36B57E70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Ink / paint contact with skin / eyes – skin and eye irritation</w:t>
            </w:r>
          </w:p>
          <w:p w14:paraId="26344EF6" w14:textId="6F694EE2" w:rsidR="1497149A" w:rsidRDefault="62E1E854" w:rsidP="36B57E70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Ingestion – mild toxicity </w:t>
            </w:r>
          </w:p>
          <w:p w14:paraId="7E64D7BF" w14:textId="77777777" w:rsidR="1497149A" w:rsidRDefault="62E1E854" w:rsidP="36B57E70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Leakage causing slips on surfaces </w:t>
            </w:r>
          </w:p>
          <w:p w14:paraId="7725B997" w14:textId="667151FA" w:rsidR="1497149A" w:rsidRDefault="62E1E854" w:rsidP="36B57E70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Staining</w:t>
            </w:r>
          </w:p>
        </w:tc>
        <w:tc>
          <w:tcPr>
            <w:tcW w:w="6400" w:type="dxa"/>
          </w:tcPr>
          <w:p w14:paraId="5E6925D9" w14:textId="77777777" w:rsidR="1497149A" w:rsidRDefault="62E1E854" w:rsidP="36B57E70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Tables covered before use</w:t>
            </w:r>
          </w:p>
          <w:p w14:paraId="4A8AD825" w14:textId="1AA769BC" w:rsidR="1497149A" w:rsidRDefault="62E1E854" w:rsidP="36B57E70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Brownies reminded of safe use of paint pens and possibility of staining if misused</w:t>
            </w:r>
          </w:p>
          <w:p w14:paraId="04333C20" w14:textId="77777777" w:rsidR="1497149A" w:rsidRDefault="62E1E854" w:rsidP="36B57E70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Use child-safe paint pens</w:t>
            </w:r>
          </w:p>
          <w:p w14:paraId="32CEBCFA" w14:textId="77777777" w:rsidR="1497149A" w:rsidRDefault="62E1E854" w:rsidP="36B57E70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Supervision at all times by leaders, volunteers and instructors</w:t>
            </w:r>
          </w:p>
          <w:p w14:paraId="3314214F" w14:textId="77777777" w:rsidR="1497149A" w:rsidRDefault="62E1E854" w:rsidP="36B57E70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Wipes and handwashing facilities available</w:t>
            </w:r>
          </w:p>
          <w:p w14:paraId="0F56CF4A" w14:textId="496665A0" w:rsidR="1497149A" w:rsidRDefault="62E1E854" w:rsidP="36B57E70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Lids replaced on pens when not in use</w:t>
            </w:r>
          </w:p>
        </w:tc>
        <w:tc>
          <w:tcPr>
            <w:tcW w:w="886" w:type="dxa"/>
          </w:tcPr>
          <w:p w14:paraId="516B7CDB" w14:textId="643404E7" w:rsidR="1497149A" w:rsidRDefault="00757080" w:rsidP="36B57E70">
            <w:pPr>
              <w:pStyle w:val="TableParagraph"/>
              <w:spacing w:before="142"/>
              <w:ind w:left="3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9" w:type="dxa"/>
          </w:tcPr>
          <w:p w14:paraId="25EECEA7" w14:textId="186FB10C" w:rsidR="1497149A" w:rsidRDefault="00757080" w:rsidP="36B57E70">
            <w:pPr>
              <w:pStyle w:val="TableParagraph"/>
              <w:spacing w:before="142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74937B97" w14:textId="02562B02" w:rsidR="1497149A" w:rsidRDefault="45253F51" w:rsidP="36B57E70">
            <w:pPr>
              <w:pStyle w:val="TableParagraph"/>
              <w:spacing w:before="142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36B57E70" w14:paraId="2F1392CD" w14:textId="77777777" w:rsidTr="6499895B">
        <w:trPr>
          <w:trHeight w:val="1037"/>
        </w:trPr>
        <w:tc>
          <w:tcPr>
            <w:tcW w:w="1712" w:type="dxa"/>
          </w:tcPr>
          <w:p w14:paraId="0EC7B126" w14:textId="52C9F612" w:rsidR="36B57E70" w:rsidRDefault="00C03FB5" w:rsidP="36B57E70">
            <w:pPr>
              <w:pStyle w:val="TableParagraph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Small craft materials (Feathers, beads</w:t>
            </w:r>
            <w:r w:rsidR="001B7F7C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, string, stickers)</w:t>
            </w:r>
          </w:p>
        </w:tc>
        <w:tc>
          <w:tcPr>
            <w:tcW w:w="1275" w:type="dxa"/>
          </w:tcPr>
          <w:p w14:paraId="5DE3EC67" w14:textId="616E4A30" w:rsidR="36B57E70" w:rsidRDefault="00F844D2" w:rsidP="36B57E70">
            <w:pPr>
              <w:pStyle w:val="TableParagraph"/>
              <w:spacing w:line="164" w:lineRule="exact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Participants, </w:t>
            </w:r>
            <w:r w:rsidR="00C857F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leaders,</w:t>
            </w:r>
            <w:r w:rsidR="00141077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 </w:t>
            </w:r>
            <w:r w:rsidR="00C857F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volunteers</w:t>
            </w:r>
          </w:p>
        </w:tc>
        <w:tc>
          <w:tcPr>
            <w:tcW w:w="3390" w:type="dxa"/>
          </w:tcPr>
          <w:p w14:paraId="5805616B" w14:textId="77777777" w:rsidR="36B57E70" w:rsidRDefault="002D33BA" w:rsidP="00B34C1D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Choking</w:t>
            </w:r>
            <w:r w:rsidR="00FD02D9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 </w:t>
            </w:r>
          </w:p>
          <w:p w14:paraId="59D84B3D" w14:textId="77777777" w:rsidR="00FD02D9" w:rsidRDefault="00FD02D9" w:rsidP="00B34C1D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Strangulation / entanglement</w:t>
            </w:r>
          </w:p>
          <w:p w14:paraId="72076146" w14:textId="77777777" w:rsidR="00FD02D9" w:rsidRDefault="00FD02D9" w:rsidP="00FD02D9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Cuts, scratches and puncture injuries</w:t>
            </w:r>
          </w:p>
          <w:p w14:paraId="2048DCDC" w14:textId="6A983EAC" w:rsidR="001D5BEB" w:rsidRPr="00FD02D9" w:rsidRDefault="001D5BEB" w:rsidP="00FD02D9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Allergies / irritations </w:t>
            </w:r>
          </w:p>
        </w:tc>
        <w:tc>
          <w:tcPr>
            <w:tcW w:w="6400" w:type="dxa"/>
          </w:tcPr>
          <w:p w14:paraId="137A1F4E" w14:textId="2933B42D" w:rsidR="36B57E70" w:rsidRDefault="00356B08" w:rsidP="00FD02D9">
            <w:pPr>
              <w:pStyle w:val="TableParagraph"/>
              <w:numPr>
                <w:ilvl w:val="0"/>
                <w:numId w:val="31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Leaders and volunteers to </w:t>
            </w:r>
            <w:r w:rsidR="001D5BEB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always supervise Brownies</w:t>
            </w:r>
          </w:p>
          <w:p w14:paraId="2A28C1D8" w14:textId="77777777" w:rsidR="00356B08" w:rsidRDefault="00356B08" w:rsidP="00FD02D9">
            <w:pPr>
              <w:pStyle w:val="TableParagraph"/>
              <w:numPr>
                <w:ilvl w:val="0"/>
                <w:numId w:val="31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Clear communication to Brownies regarding appropriate use of materials</w:t>
            </w:r>
          </w:p>
          <w:p w14:paraId="7AEFEA66" w14:textId="77777777" w:rsidR="00356B08" w:rsidRDefault="00987BB5" w:rsidP="00FD02D9">
            <w:pPr>
              <w:pStyle w:val="TableParagraph"/>
              <w:numPr>
                <w:ilvl w:val="0"/>
                <w:numId w:val="31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Check for sharp edges</w:t>
            </w:r>
            <w:r w:rsidR="00BB5A6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 and inspect all materials</w:t>
            </w:r>
          </w:p>
          <w:p w14:paraId="568BBFC0" w14:textId="084C0A9C" w:rsidR="00BB5A60" w:rsidRDefault="00BB5A60" w:rsidP="00FD02D9">
            <w:pPr>
              <w:pStyle w:val="TableParagraph"/>
              <w:numPr>
                <w:ilvl w:val="0"/>
                <w:numId w:val="31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Obtain medical</w:t>
            </w:r>
            <w:r w:rsidR="001D5BEB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 information where appropriate </w:t>
            </w:r>
          </w:p>
        </w:tc>
        <w:tc>
          <w:tcPr>
            <w:tcW w:w="886" w:type="dxa"/>
          </w:tcPr>
          <w:p w14:paraId="42B2505F" w14:textId="4A5F42C7" w:rsidR="702DB035" w:rsidRDefault="00757080" w:rsidP="36B57E70">
            <w:pPr>
              <w:pStyle w:val="TableParagraph"/>
              <w:spacing w:before="1"/>
              <w:ind w:left="3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9" w:type="dxa"/>
          </w:tcPr>
          <w:p w14:paraId="35991E2C" w14:textId="53B42704" w:rsidR="702DB035" w:rsidRDefault="00C061CD" w:rsidP="36B57E70">
            <w:pPr>
              <w:pStyle w:val="TableParagraph"/>
              <w:spacing w:before="1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5BD9DAF6" w14:textId="51230A17" w:rsidR="702DB035" w:rsidRDefault="702DB035" w:rsidP="36B57E70">
            <w:pPr>
              <w:pStyle w:val="TableParagraph"/>
              <w:spacing w:before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36B57E70" w14:paraId="238D307F" w14:textId="77777777" w:rsidTr="6499895B">
        <w:trPr>
          <w:trHeight w:val="705"/>
        </w:trPr>
        <w:tc>
          <w:tcPr>
            <w:tcW w:w="1712" w:type="dxa"/>
          </w:tcPr>
          <w:p w14:paraId="4E196D3C" w14:textId="116C08DD" w:rsidR="4D14800A" w:rsidRDefault="4D14800A" w:rsidP="36B57E70">
            <w:pPr>
              <w:pStyle w:val="TableParagraph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PVA Glue</w:t>
            </w:r>
          </w:p>
        </w:tc>
        <w:tc>
          <w:tcPr>
            <w:tcW w:w="1275" w:type="dxa"/>
          </w:tcPr>
          <w:p w14:paraId="5CC35BA5" w14:textId="432AFC34" w:rsidR="4D14800A" w:rsidRDefault="4D14800A" w:rsidP="36B57E70">
            <w:pPr>
              <w:pStyle w:val="TableParagraph"/>
              <w:spacing w:line="164" w:lineRule="exact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Participants, leaders, volunteers </w:t>
            </w:r>
          </w:p>
          <w:p w14:paraId="4FD12E3E" w14:textId="7BF478E8" w:rsidR="36B57E70" w:rsidRDefault="36B57E70" w:rsidP="36B57E70">
            <w:pPr>
              <w:pStyle w:val="TableParagraph"/>
              <w:spacing w:line="164" w:lineRule="exact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</w:p>
        </w:tc>
        <w:tc>
          <w:tcPr>
            <w:tcW w:w="3390" w:type="dxa"/>
          </w:tcPr>
          <w:p w14:paraId="7EABEE22" w14:textId="77777777" w:rsidR="4D14800A" w:rsidRDefault="4D14800A" w:rsidP="36B57E70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Spillage</w:t>
            </w:r>
          </w:p>
          <w:p w14:paraId="067AB5F6" w14:textId="73904666" w:rsidR="00A40999" w:rsidRDefault="00A63694" w:rsidP="36B57E70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Ingestion</w:t>
            </w:r>
          </w:p>
        </w:tc>
        <w:tc>
          <w:tcPr>
            <w:tcW w:w="6400" w:type="dxa"/>
          </w:tcPr>
          <w:p w14:paraId="1BD67DAC" w14:textId="36CE43E9" w:rsidR="4D14800A" w:rsidRDefault="4D14800A" w:rsidP="36B57E70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Tables to be covered before use</w:t>
            </w:r>
          </w:p>
          <w:p w14:paraId="3230D446" w14:textId="749B7452" w:rsidR="4D14800A" w:rsidRDefault="4D14800A" w:rsidP="36B57E70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Brownies reminded of how to use glue safely and sensibly </w:t>
            </w:r>
          </w:p>
        </w:tc>
        <w:tc>
          <w:tcPr>
            <w:tcW w:w="886" w:type="dxa"/>
          </w:tcPr>
          <w:p w14:paraId="33C5C776" w14:textId="445D4682" w:rsidR="293FEB2F" w:rsidRDefault="00757080" w:rsidP="36B57E70">
            <w:pPr>
              <w:pStyle w:val="TableParagraph"/>
              <w:spacing w:before="1"/>
              <w:ind w:left="3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9" w:type="dxa"/>
          </w:tcPr>
          <w:p w14:paraId="65A178F8" w14:textId="0672F38F" w:rsidR="293FEB2F" w:rsidRDefault="00757080" w:rsidP="36B57E70">
            <w:pPr>
              <w:pStyle w:val="TableParagraph"/>
              <w:spacing w:before="1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161B8306" w14:textId="7AB58018" w:rsidR="293FEB2F" w:rsidRDefault="293FEB2F" w:rsidP="36B57E70">
            <w:pPr>
              <w:pStyle w:val="TableParagraph"/>
              <w:spacing w:before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36B57E70" w14:paraId="5B4833C1" w14:textId="77777777" w:rsidTr="6499895B">
        <w:trPr>
          <w:trHeight w:val="705"/>
        </w:trPr>
        <w:tc>
          <w:tcPr>
            <w:tcW w:w="1712" w:type="dxa"/>
          </w:tcPr>
          <w:p w14:paraId="2AE9C3A3" w14:textId="79790D10" w:rsidR="4D14800A" w:rsidRDefault="4D14800A" w:rsidP="36B57E70">
            <w:pPr>
              <w:pStyle w:val="TableParagraph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Scissors</w:t>
            </w:r>
            <w:r w:rsidR="00E61158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 / CD’s (sharp objects)</w:t>
            </w:r>
          </w:p>
        </w:tc>
        <w:tc>
          <w:tcPr>
            <w:tcW w:w="1275" w:type="dxa"/>
          </w:tcPr>
          <w:p w14:paraId="6AA3BA65" w14:textId="631A3B98" w:rsidR="4D14800A" w:rsidRDefault="4D14800A" w:rsidP="36B57E70">
            <w:pPr>
              <w:pStyle w:val="TableParagraph"/>
              <w:spacing w:line="164" w:lineRule="exact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 xml:space="preserve">Participants, leaders, volunteers </w:t>
            </w:r>
          </w:p>
          <w:p w14:paraId="14247050" w14:textId="2B85340C" w:rsidR="36B57E70" w:rsidRDefault="36B57E70" w:rsidP="36B57E70">
            <w:pPr>
              <w:pStyle w:val="TableParagraph"/>
              <w:spacing w:line="164" w:lineRule="exact"/>
              <w:ind w:left="107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</w:p>
        </w:tc>
        <w:tc>
          <w:tcPr>
            <w:tcW w:w="3390" w:type="dxa"/>
          </w:tcPr>
          <w:p w14:paraId="469266D6" w14:textId="071FAD82" w:rsidR="4D14800A" w:rsidRDefault="4D14800A" w:rsidP="36B57E70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Cuts with scissors</w:t>
            </w:r>
          </w:p>
        </w:tc>
        <w:tc>
          <w:tcPr>
            <w:tcW w:w="6400" w:type="dxa"/>
          </w:tcPr>
          <w:p w14:paraId="0ECEC6A3" w14:textId="77777777" w:rsidR="4D14800A" w:rsidRDefault="4D14800A" w:rsidP="36B57E70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Brownies reminded how to use equipment safely when needed E.g. how to carry scissors</w:t>
            </w:r>
          </w:p>
          <w:p w14:paraId="7CCF1A94" w14:textId="77777777" w:rsidR="00AA47E1" w:rsidRDefault="00AA47E1" w:rsidP="36B57E70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Inspect CD’s for cracked edges</w:t>
            </w:r>
          </w:p>
          <w:p w14:paraId="3EA9FC94" w14:textId="719080D0" w:rsidR="007A7453" w:rsidRDefault="007A7453" w:rsidP="36B57E70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1"/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</w:pPr>
            <w:r>
              <w:rPr>
                <w:rFonts w:ascii="Poppins" w:eastAsia="Poppins" w:hAnsi="Poppins" w:cs="Poppins"/>
                <w:color w:val="000000" w:themeColor="text1"/>
                <w:sz w:val="14"/>
                <w:szCs w:val="14"/>
              </w:rPr>
              <w:t>Use in shaded area to avoid reflection / glare</w:t>
            </w:r>
          </w:p>
        </w:tc>
        <w:tc>
          <w:tcPr>
            <w:tcW w:w="886" w:type="dxa"/>
          </w:tcPr>
          <w:p w14:paraId="0BC66FBA" w14:textId="419274F6" w:rsidR="4D0D7594" w:rsidRDefault="00757080" w:rsidP="36B57E70">
            <w:pPr>
              <w:pStyle w:val="TableParagraph"/>
              <w:spacing w:before="1"/>
              <w:ind w:left="3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3</w:t>
            </w:r>
          </w:p>
        </w:tc>
        <w:tc>
          <w:tcPr>
            <w:tcW w:w="939" w:type="dxa"/>
          </w:tcPr>
          <w:p w14:paraId="7DADCA77" w14:textId="034BBBD0" w:rsidR="4D0D7594" w:rsidRDefault="00757080" w:rsidP="36B57E70">
            <w:pPr>
              <w:pStyle w:val="TableParagraph"/>
              <w:spacing w:before="1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09CB2626" w14:textId="22483EB1" w:rsidR="4D0D7594" w:rsidRDefault="4D0D7594" w:rsidP="36B57E70">
            <w:pPr>
              <w:pStyle w:val="TableParagraph"/>
              <w:spacing w:before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</w:tc>
      </w:tr>
      <w:tr w:rsidR="36B57E70" w14:paraId="16B4A362" w14:textId="77777777" w:rsidTr="6499895B">
        <w:trPr>
          <w:trHeight w:val="705"/>
        </w:trPr>
        <w:tc>
          <w:tcPr>
            <w:tcW w:w="1712" w:type="dxa"/>
          </w:tcPr>
          <w:p w14:paraId="715CB729" w14:textId="77777777" w:rsidR="36B57E70" w:rsidRDefault="36B57E70" w:rsidP="36B57E70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lastRenderedPageBreak/>
              <w:t>Choking</w:t>
            </w:r>
          </w:p>
        </w:tc>
        <w:tc>
          <w:tcPr>
            <w:tcW w:w="1275" w:type="dxa"/>
          </w:tcPr>
          <w:p w14:paraId="38D5CA61" w14:textId="77777777" w:rsidR="36B57E70" w:rsidRDefault="36B57E70" w:rsidP="36B57E70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Participants</w:t>
            </w:r>
          </w:p>
        </w:tc>
        <w:tc>
          <w:tcPr>
            <w:tcW w:w="3390" w:type="dxa"/>
          </w:tcPr>
          <w:p w14:paraId="4E67D06F" w14:textId="77777777" w:rsidR="36B57E70" w:rsidRDefault="36B57E70" w:rsidP="36B57E70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Small items put in mouth</w:t>
            </w:r>
          </w:p>
        </w:tc>
        <w:tc>
          <w:tcPr>
            <w:tcW w:w="6400" w:type="dxa"/>
          </w:tcPr>
          <w:p w14:paraId="5E5C5F74" w14:textId="0ED42A19" w:rsidR="36B57E70" w:rsidRDefault="36B57E70" w:rsidP="36B57E70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ind w:right="222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Brownies to be reminded that small craft materials etc. should not be placed in their mouths.</w:t>
            </w:r>
          </w:p>
        </w:tc>
        <w:tc>
          <w:tcPr>
            <w:tcW w:w="886" w:type="dxa"/>
          </w:tcPr>
          <w:p w14:paraId="2DDD5106" w14:textId="7AE0B95A" w:rsidR="5997F950" w:rsidRDefault="5997F950" w:rsidP="36B57E70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5</w:t>
            </w:r>
          </w:p>
        </w:tc>
        <w:tc>
          <w:tcPr>
            <w:tcW w:w="939" w:type="dxa"/>
          </w:tcPr>
          <w:p w14:paraId="77B390C8" w14:textId="041E2A79" w:rsidR="5997F950" w:rsidRDefault="00757080" w:rsidP="36B57E70">
            <w:pPr>
              <w:pStyle w:val="TableParagraph"/>
              <w:spacing w:before="127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shd w:val="clear" w:color="auto" w:fill="C2D69B" w:themeFill="accent3" w:themeFillTint="99"/>
          </w:tcPr>
          <w:p w14:paraId="040B53BC" w14:textId="77777777" w:rsidR="5997F950" w:rsidRDefault="5997F950" w:rsidP="36B57E70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A</w:t>
            </w:r>
          </w:p>
          <w:p w14:paraId="469F0737" w14:textId="3C50968E" w:rsidR="006C6AF2" w:rsidRDefault="006C6AF2" w:rsidP="36B57E70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</w:p>
        </w:tc>
      </w:tr>
    </w:tbl>
    <w:p w14:paraId="5727FF94" w14:textId="4CACB8E6" w:rsidR="006C6AF2" w:rsidRDefault="006C6AF2" w:rsidP="006C6AF2">
      <w:pPr>
        <w:pStyle w:val="TableParagraph"/>
        <w:spacing w:line="259" w:lineRule="auto"/>
        <w:ind w:left="107"/>
        <w:rPr>
          <w:rFonts w:ascii="Poppins" w:eastAsia="Poppins" w:hAnsi="Poppins" w:cs="Poppins"/>
          <w:b/>
          <w:bCs/>
          <w:sz w:val="14"/>
          <w:szCs w:val="14"/>
        </w:rPr>
      </w:pPr>
    </w:p>
    <w:tbl>
      <w:tblPr>
        <w:tblW w:w="15534" w:type="dxa"/>
        <w:tblInd w:w="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2"/>
        <w:gridCol w:w="1275"/>
        <w:gridCol w:w="3390"/>
        <w:gridCol w:w="6400"/>
        <w:gridCol w:w="886"/>
        <w:gridCol w:w="939"/>
        <w:gridCol w:w="832"/>
        <w:gridCol w:w="100"/>
      </w:tblGrid>
      <w:tr w:rsidR="006C6AF2" w14:paraId="51AEE7C6" w14:textId="77777777" w:rsidTr="00D2779F">
        <w:trPr>
          <w:gridAfter w:val="1"/>
          <w:wAfter w:w="100" w:type="dxa"/>
          <w:trHeight w:val="184"/>
        </w:trPr>
        <w:tc>
          <w:tcPr>
            <w:tcW w:w="15434" w:type="dxa"/>
            <w:gridSpan w:val="7"/>
          </w:tcPr>
          <w:p w14:paraId="28D36AA4" w14:textId="4C7DADAC" w:rsidR="006C6AF2" w:rsidRPr="006C6AF2" w:rsidRDefault="006C6AF2" w:rsidP="006C6AF2">
            <w:pPr>
              <w:pStyle w:val="TableParagraph"/>
              <w:spacing w:before="127"/>
              <w:rPr>
                <w:rFonts w:ascii="Poppins" w:eastAsia="Poppins" w:hAnsi="Poppins" w:cs="Poppins"/>
                <w:b/>
                <w:bCs/>
                <w:sz w:val="14"/>
                <w:szCs w:val="14"/>
              </w:rPr>
            </w:pPr>
            <w:r w:rsidRPr="006C6AF2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PGL Activities</w:t>
            </w:r>
          </w:p>
        </w:tc>
      </w:tr>
      <w:tr w:rsidR="006C6AF2" w14:paraId="3DE83D08" w14:textId="77777777" w:rsidTr="00D2779F">
        <w:trPr>
          <w:trHeight w:val="705"/>
        </w:trPr>
        <w:tc>
          <w:tcPr>
            <w:tcW w:w="1712" w:type="dxa"/>
          </w:tcPr>
          <w:p w14:paraId="5BBB6A7C" w14:textId="3FA2AB12" w:rsidR="006C6AF2" w:rsidRDefault="00CE4A7A" w:rsidP="00A464C3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All PGL Adventur</w:t>
            </w:r>
            <w:r w:rsidR="00372F40">
              <w:rPr>
                <w:rFonts w:ascii="Poppins" w:eastAsia="Poppins" w:hAnsi="Poppins" w:cs="Poppins"/>
                <w:sz w:val="14"/>
                <w:szCs w:val="14"/>
              </w:rPr>
              <w:t>ous Activities</w:t>
            </w:r>
          </w:p>
        </w:tc>
        <w:tc>
          <w:tcPr>
            <w:tcW w:w="1275" w:type="dxa"/>
          </w:tcPr>
          <w:p w14:paraId="3FF0F8AE" w14:textId="2F66E822" w:rsidR="006C6AF2" w:rsidRDefault="006C6AF2" w:rsidP="00A464C3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Participants</w:t>
            </w:r>
            <w:r w:rsidR="001113BC">
              <w:rPr>
                <w:rFonts w:ascii="Poppins" w:eastAsia="Poppins" w:hAnsi="Poppins" w:cs="Poppins"/>
                <w:sz w:val="14"/>
                <w:szCs w:val="14"/>
              </w:rPr>
              <w:t>, leaders, PGL Instructors, volunteers</w:t>
            </w:r>
          </w:p>
        </w:tc>
        <w:tc>
          <w:tcPr>
            <w:tcW w:w="3390" w:type="dxa"/>
          </w:tcPr>
          <w:p w14:paraId="1A80F8B0" w14:textId="5F3ED2D0" w:rsidR="006C6AF2" w:rsidRDefault="00CE4A7A" w:rsidP="00A464C3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Refer to </w:t>
            </w:r>
            <w:r w:rsidRPr="00CE4A7A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PGL-Risk Assessment</w:t>
            </w:r>
            <w:r>
              <w:rPr>
                <w:rFonts w:ascii="Poppins" w:eastAsia="Poppins" w:hAnsi="Poppins" w:cs="Poppins"/>
                <w:sz w:val="14"/>
                <w:szCs w:val="14"/>
              </w:rPr>
              <w:t xml:space="preserve"> for associated risks</w:t>
            </w:r>
          </w:p>
        </w:tc>
        <w:tc>
          <w:tcPr>
            <w:tcW w:w="6400" w:type="dxa"/>
          </w:tcPr>
          <w:p w14:paraId="22250719" w14:textId="77777777" w:rsidR="006C6AF2" w:rsidRDefault="001113BC" w:rsidP="00A464C3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ind w:right="222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Please refer to </w:t>
            </w:r>
            <w:r w:rsidRPr="00132ED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PGL-Risk Assessment</w:t>
            </w:r>
            <w:r>
              <w:rPr>
                <w:rFonts w:ascii="Poppins" w:eastAsia="Poppins" w:hAnsi="Poppins" w:cs="Poppins"/>
                <w:sz w:val="14"/>
                <w:szCs w:val="14"/>
              </w:rPr>
              <w:t xml:space="preserve"> for your venue outlining specific risk</w:t>
            </w:r>
            <w:r w:rsidR="00372F40">
              <w:rPr>
                <w:rFonts w:ascii="Poppins" w:eastAsia="Poppins" w:hAnsi="Poppins" w:cs="Poppins"/>
                <w:sz w:val="14"/>
                <w:szCs w:val="14"/>
              </w:rPr>
              <w:t xml:space="preserve"> management</w:t>
            </w:r>
            <w:r>
              <w:rPr>
                <w:rFonts w:ascii="Poppins" w:eastAsia="Poppins" w:hAnsi="Poppins" w:cs="Poppins"/>
                <w:sz w:val="14"/>
                <w:szCs w:val="14"/>
              </w:rPr>
              <w:t xml:space="preserve"> relating to all PGL </w:t>
            </w:r>
            <w:r w:rsidR="00372F40">
              <w:rPr>
                <w:rFonts w:ascii="Poppins" w:eastAsia="Poppins" w:hAnsi="Poppins" w:cs="Poppins"/>
                <w:sz w:val="14"/>
                <w:szCs w:val="14"/>
              </w:rPr>
              <w:t xml:space="preserve">Adventurous </w:t>
            </w:r>
            <w:r w:rsidR="00132ED0">
              <w:rPr>
                <w:rFonts w:ascii="Poppins" w:eastAsia="Poppins" w:hAnsi="Poppins" w:cs="Poppins"/>
                <w:sz w:val="14"/>
                <w:szCs w:val="14"/>
              </w:rPr>
              <w:t>activities</w:t>
            </w:r>
          </w:p>
          <w:p w14:paraId="60D14ABB" w14:textId="57CE45BA" w:rsidR="00C720D9" w:rsidRDefault="00C720D9" w:rsidP="00A464C3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ind w:right="222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Link to risk assessments: </w:t>
            </w:r>
            <w:hyperlink r:id="rId14" w:history="1">
              <w:r w:rsidRPr="00C720D9">
                <w:rPr>
                  <w:rStyle w:val="Hyperlink"/>
                  <w:rFonts w:ascii="Poppins" w:eastAsia="Poppins" w:hAnsi="Poppins" w:cs="Poppins"/>
                  <w:sz w:val="14"/>
                  <w:szCs w:val="14"/>
                </w:rPr>
                <w:t>Cosmic risk assessments - Girlguiding Anglia</w:t>
              </w:r>
            </w:hyperlink>
          </w:p>
        </w:tc>
        <w:tc>
          <w:tcPr>
            <w:tcW w:w="886" w:type="dxa"/>
          </w:tcPr>
          <w:p w14:paraId="582CDD1F" w14:textId="77777777" w:rsidR="006C6AF2" w:rsidRDefault="006C6AF2" w:rsidP="00A464C3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5</w:t>
            </w:r>
          </w:p>
        </w:tc>
        <w:tc>
          <w:tcPr>
            <w:tcW w:w="939" w:type="dxa"/>
          </w:tcPr>
          <w:p w14:paraId="4C2BCB66" w14:textId="5D830B53" w:rsidR="006C6AF2" w:rsidRDefault="00757080" w:rsidP="00A464C3">
            <w:pPr>
              <w:pStyle w:val="TableParagraph"/>
              <w:spacing w:before="127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gridSpan w:val="2"/>
            <w:shd w:val="clear" w:color="auto" w:fill="C2D69B" w:themeFill="accent3" w:themeFillTint="99"/>
          </w:tcPr>
          <w:p w14:paraId="4726D96D" w14:textId="79EF3139" w:rsidR="006C6AF2" w:rsidRDefault="00B23467" w:rsidP="00A464C3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RR</w:t>
            </w:r>
          </w:p>
          <w:p w14:paraId="38700E7A" w14:textId="77777777" w:rsidR="006C6AF2" w:rsidRDefault="006C6AF2" w:rsidP="00A464C3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</w:p>
        </w:tc>
      </w:tr>
      <w:tr w:rsidR="00132ED0" w14:paraId="298A5E3C" w14:textId="77777777" w:rsidTr="00D2779F">
        <w:trPr>
          <w:trHeight w:val="705"/>
        </w:trPr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EE2A9" w14:textId="16D7A0FB" w:rsidR="00132ED0" w:rsidRDefault="00132ED0" w:rsidP="00A464C3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Silent Disco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A15A1" w14:textId="043FF477" w:rsidR="00132ED0" w:rsidRDefault="00132ED0" w:rsidP="00A464C3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Participants</w:t>
            </w:r>
            <w:r>
              <w:rPr>
                <w:rFonts w:ascii="Poppins" w:eastAsia="Poppins" w:hAnsi="Poppins" w:cs="Poppins"/>
                <w:sz w:val="14"/>
                <w:szCs w:val="14"/>
              </w:rPr>
              <w:t>, leaders, PGL Instructors, volunteers and</w:t>
            </w:r>
            <w:r w:rsidR="00CE4A7A">
              <w:rPr>
                <w:rFonts w:ascii="Poppins" w:eastAsia="Poppins" w:hAnsi="Poppins" w:cs="Poppins"/>
                <w:sz w:val="14"/>
                <w:szCs w:val="14"/>
              </w:rPr>
              <w:t xml:space="preserve"> staf</w:t>
            </w:r>
            <w:r w:rsidR="00372F40">
              <w:rPr>
                <w:rFonts w:ascii="Poppins" w:eastAsia="Poppins" w:hAnsi="Poppins" w:cs="Poppins"/>
                <w:sz w:val="14"/>
                <w:szCs w:val="14"/>
              </w:rPr>
              <w:t>f</w:t>
            </w:r>
          </w:p>
        </w:tc>
        <w:tc>
          <w:tcPr>
            <w:tcW w:w="3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CB015" w14:textId="3C5DD10C" w:rsidR="00132ED0" w:rsidRDefault="00372F40" w:rsidP="00A464C3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Refer to </w:t>
            </w:r>
            <w:r w:rsidRPr="00372F40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NOP Silent Disco</w:t>
            </w:r>
            <w:r>
              <w:rPr>
                <w:rFonts w:ascii="Poppins" w:eastAsia="Poppins" w:hAnsi="Poppins" w:cs="Poppins"/>
                <w:sz w:val="14"/>
                <w:szCs w:val="14"/>
              </w:rPr>
              <w:t xml:space="preserve"> for associated risks</w:t>
            </w:r>
          </w:p>
        </w:tc>
        <w:tc>
          <w:tcPr>
            <w:tcW w:w="6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13437" w14:textId="77777777" w:rsidR="00132ED0" w:rsidRDefault="00372F40" w:rsidP="00A464C3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ind w:right="222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Please refer to </w:t>
            </w:r>
            <w:r w:rsidRPr="00D2779F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NOP Silent Disco</w:t>
            </w:r>
            <w:r w:rsidR="00D2779F">
              <w:rPr>
                <w:rFonts w:ascii="Poppins" w:eastAsia="Poppins" w:hAnsi="Poppins" w:cs="Poppins"/>
                <w:sz w:val="14"/>
                <w:szCs w:val="14"/>
              </w:rPr>
              <w:t>,</w:t>
            </w:r>
            <w:r>
              <w:rPr>
                <w:rFonts w:ascii="Poppins" w:eastAsia="Poppins" w:hAnsi="Poppins" w:cs="Poppins"/>
                <w:sz w:val="14"/>
                <w:szCs w:val="14"/>
              </w:rPr>
              <w:t xml:space="preserve"> outlining specific risk management relating to PGL Silent Disco</w:t>
            </w:r>
          </w:p>
          <w:p w14:paraId="12BBF35E" w14:textId="717BA783" w:rsidR="00C720D9" w:rsidRDefault="00C720D9" w:rsidP="00A464C3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ind w:right="222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Link to risk assessments: </w:t>
            </w:r>
            <w:hyperlink r:id="rId15" w:history="1">
              <w:r w:rsidRPr="00C720D9">
                <w:rPr>
                  <w:rStyle w:val="Hyperlink"/>
                  <w:rFonts w:ascii="Poppins" w:eastAsia="Poppins" w:hAnsi="Poppins" w:cs="Poppins"/>
                  <w:sz w:val="14"/>
                  <w:szCs w:val="14"/>
                </w:rPr>
                <w:t>Cosmic risk assessments - Girlguiding Anglia</w:t>
              </w:r>
            </w:hyperlink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4198A" w14:textId="77777777" w:rsidR="00132ED0" w:rsidRDefault="00132ED0" w:rsidP="00A464C3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 w:rsidRPr="36B57E70">
              <w:rPr>
                <w:rFonts w:ascii="Poppins" w:eastAsia="Poppins" w:hAnsi="Poppins" w:cs="Poppins"/>
                <w:sz w:val="14"/>
                <w:szCs w:val="1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4AC68" w14:textId="1615549C" w:rsidR="00132ED0" w:rsidRDefault="00757080" w:rsidP="00A464C3">
            <w:pPr>
              <w:pStyle w:val="TableParagraph"/>
              <w:spacing w:before="127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3256F37D" w14:textId="78EDDB18" w:rsidR="00132ED0" w:rsidRDefault="00B23467" w:rsidP="00A464C3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RR</w:t>
            </w:r>
          </w:p>
          <w:p w14:paraId="4CC7D6DB" w14:textId="77777777" w:rsidR="00132ED0" w:rsidRDefault="00132ED0" w:rsidP="00A464C3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</w:p>
        </w:tc>
      </w:tr>
      <w:tr w:rsidR="00372F40" w14:paraId="5593EFEC" w14:textId="77777777" w:rsidTr="00D2779F">
        <w:trPr>
          <w:trHeight w:val="705"/>
        </w:trPr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35B66" w14:textId="51E5985D" w:rsidR="00372F40" w:rsidRDefault="00960698" w:rsidP="00A464C3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Campfire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65B41" w14:textId="6EAC5D28" w:rsidR="00372F40" w:rsidRPr="36B57E70" w:rsidRDefault="00960698" w:rsidP="00A464C3">
            <w:pPr>
              <w:pStyle w:val="TableParagraph"/>
              <w:ind w:left="107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Participants, leaders, PGL Instructors, volunteers and staff</w:t>
            </w:r>
          </w:p>
        </w:tc>
        <w:tc>
          <w:tcPr>
            <w:tcW w:w="3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7A88C" w14:textId="1FC1C780" w:rsidR="00372F40" w:rsidRDefault="00960698" w:rsidP="00A464C3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</w:tabs>
              <w:spacing w:line="170" w:lineRule="exact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Refer to </w:t>
            </w:r>
            <w:r w:rsidRPr="00960698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NOP Campfire</w:t>
            </w:r>
            <w:r>
              <w:rPr>
                <w:rFonts w:ascii="Poppins" w:eastAsia="Poppins" w:hAnsi="Poppins" w:cs="Poppins"/>
                <w:sz w:val="14"/>
                <w:szCs w:val="14"/>
              </w:rPr>
              <w:t xml:space="preserve"> for associated risks</w:t>
            </w:r>
          </w:p>
        </w:tc>
        <w:tc>
          <w:tcPr>
            <w:tcW w:w="6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2613" w14:textId="77777777" w:rsidR="00372F40" w:rsidRDefault="00960698" w:rsidP="00A464C3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ind w:right="222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Please refer to </w:t>
            </w:r>
            <w:r w:rsidRPr="00D2779F">
              <w:rPr>
                <w:rFonts w:ascii="Poppins" w:eastAsia="Poppins" w:hAnsi="Poppins" w:cs="Poppins"/>
                <w:b/>
                <w:bCs/>
                <w:sz w:val="14"/>
                <w:szCs w:val="14"/>
              </w:rPr>
              <w:t>NOP Campfire</w:t>
            </w:r>
            <w:r w:rsidR="00D2779F">
              <w:rPr>
                <w:rFonts w:ascii="Poppins" w:eastAsia="Poppins" w:hAnsi="Poppins" w:cs="Poppins"/>
                <w:sz w:val="14"/>
                <w:szCs w:val="14"/>
              </w:rPr>
              <w:t>, outlining specific risk management relating to PGL Campfires</w:t>
            </w:r>
          </w:p>
          <w:p w14:paraId="3719FE31" w14:textId="77965FF7" w:rsidR="00C720D9" w:rsidRDefault="00C720D9" w:rsidP="00A464C3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ind w:right="222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 xml:space="preserve">Link to risk assessments: </w:t>
            </w:r>
            <w:hyperlink r:id="rId16" w:history="1">
              <w:r w:rsidRPr="00C720D9">
                <w:rPr>
                  <w:rStyle w:val="Hyperlink"/>
                  <w:rFonts w:ascii="Poppins" w:eastAsia="Poppins" w:hAnsi="Poppins" w:cs="Poppins"/>
                  <w:sz w:val="14"/>
                  <w:szCs w:val="14"/>
                </w:rPr>
                <w:t>Cosmic risk assessments - Girlguiding Anglia</w:t>
              </w:r>
            </w:hyperlink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97709" w14:textId="4B5BA243" w:rsidR="00372F40" w:rsidRPr="36B57E70" w:rsidRDefault="00757080" w:rsidP="00A464C3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8A148" w14:textId="156CCA05" w:rsidR="00372F40" w:rsidRPr="36B57E70" w:rsidRDefault="00757080" w:rsidP="00A464C3">
            <w:pPr>
              <w:pStyle w:val="TableParagraph"/>
              <w:spacing w:before="127"/>
              <w:ind w:left="3" w:right="1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2</w:t>
            </w:r>
          </w:p>
        </w:tc>
        <w:tc>
          <w:tcPr>
            <w:tcW w:w="9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087041AB" w14:textId="56ADB7B5" w:rsidR="00372F40" w:rsidRPr="36B57E70" w:rsidRDefault="00B23467" w:rsidP="00A464C3">
            <w:pPr>
              <w:pStyle w:val="TableParagraph"/>
              <w:spacing w:before="127"/>
              <w:jc w:val="center"/>
              <w:rPr>
                <w:rFonts w:ascii="Poppins" w:eastAsia="Poppins" w:hAnsi="Poppins" w:cs="Poppins"/>
                <w:sz w:val="14"/>
                <w:szCs w:val="14"/>
              </w:rPr>
            </w:pPr>
            <w:r>
              <w:rPr>
                <w:rFonts w:ascii="Poppins" w:eastAsia="Poppins" w:hAnsi="Poppins" w:cs="Poppins"/>
                <w:sz w:val="14"/>
                <w:szCs w:val="14"/>
              </w:rPr>
              <w:t>RR</w:t>
            </w:r>
          </w:p>
        </w:tc>
      </w:tr>
    </w:tbl>
    <w:p w14:paraId="7E038CA0" w14:textId="5D8DEAC9" w:rsidR="00647228" w:rsidRDefault="00647228"/>
    <w:sectPr w:rsidR="00647228" w:rsidSect="00122931">
      <w:footerReference w:type="default" r:id="rId17"/>
      <w:type w:val="continuous"/>
      <w:pgSz w:w="16840" w:h="11910" w:orient="landscape"/>
      <w:pgMar w:top="680" w:right="708" w:bottom="640" w:left="708" w:header="0" w:footer="45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3D102" w14:textId="77777777" w:rsidR="00FA6E12" w:rsidRDefault="00FA6E12">
      <w:r>
        <w:separator/>
      </w:r>
    </w:p>
  </w:endnote>
  <w:endnote w:type="continuationSeparator" w:id="0">
    <w:p w14:paraId="049FC007" w14:textId="77777777" w:rsidR="00FA6E12" w:rsidRDefault="00FA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oppins">
    <w:altName w:val="Nirmala UI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95101" w14:textId="77777777" w:rsidR="00D10CE0" w:rsidRDefault="00647228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22066EE" wp14:editId="5019899C">
              <wp:simplePos x="0" y="0"/>
              <wp:positionH relativeFrom="page">
                <wp:posOffset>1101344</wp:posOffset>
              </wp:positionH>
              <wp:positionV relativeFrom="page">
                <wp:posOffset>7130083</wp:posOffset>
              </wp:positionV>
              <wp:extent cx="8491220" cy="1727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91220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C0F4A5" w14:textId="77777777" w:rsidR="00D10CE0" w:rsidRDefault="00647228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This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Risk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Assessment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should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work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conjunction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with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the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generic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risk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assessment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(RA-GEN)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and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relevant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activity’s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Safe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Operating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Procedure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(SOP-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).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066E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6.7pt;margin-top:561.4pt;width:668.6pt;height:13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" filled="f" stroked="f">
              <v:textbox inset="0,0,0,0">
                <w:txbxContent>
                  <w:p w14:paraId="7EC0F4A5" w14:textId="77777777" w:rsidR="00D10CE0" w:rsidRDefault="00647228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This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Risk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Assessment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should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work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conjunction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with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the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generic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risk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assessment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(RA-GEN)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and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relevant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activity’s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Safe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Procedure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(SOP-</w:t>
                    </w:r>
                    <w:r>
                      <w:rPr>
                        <w:spacing w:val="-5"/>
                        <w:sz w:val="20"/>
                      </w:rPr>
                      <w:t>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C006A" w14:textId="77777777" w:rsidR="00FA6E12" w:rsidRDefault="00FA6E12">
      <w:r>
        <w:separator/>
      </w:r>
    </w:p>
  </w:footnote>
  <w:footnote w:type="continuationSeparator" w:id="0">
    <w:p w14:paraId="04A50B66" w14:textId="77777777" w:rsidR="00FA6E12" w:rsidRDefault="00FA6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7E3D"/>
    <w:multiLevelType w:val="hybridMultilevel"/>
    <w:tmpl w:val="7B38B168"/>
    <w:lvl w:ilvl="0" w:tplc="8DC8C10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F8FA3EA8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2F764A36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4ACAB00A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ED383C8C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56D49716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C68EE5F2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168E9F96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BEC632B0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5D200B7"/>
    <w:multiLevelType w:val="hybridMultilevel"/>
    <w:tmpl w:val="53CAF3EE"/>
    <w:lvl w:ilvl="0" w:tplc="BD249DA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C5D89986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34FC152A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4B544692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C1E894D2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DBD4E31C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61EC261A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1986748C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89643008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7BDF544"/>
    <w:multiLevelType w:val="hybridMultilevel"/>
    <w:tmpl w:val="54CEE622"/>
    <w:lvl w:ilvl="0" w:tplc="31144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1C94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C6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EA30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E34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8A4D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2499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78B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540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50C6B"/>
    <w:multiLevelType w:val="hybridMultilevel"/>
    <w:tmpl w:val="2D3012F6"/>
    <w:lvl w:ilvl="0" w:tplc="FFFFFFFF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D2640624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16AE8A6E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458EDB4E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F1C6CD5E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1D7EB2DE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9ECC7CDA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1AF0CCB8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4AAE8E00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AF32EED"/>
    <w:multiLevelType w:val="hybridMultilevel"/>
    <w:tmpl w:val="D55CBD34"/>
    <w:lvl w:ilvl="0" w:tplc="241A69B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AD86A3AA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3D764562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2D08EABA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A78AD180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BE6E19AC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58B81B40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D758CE3C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577C8998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30977CC"/>
    <w:multiLevelType w:val="hybridMultilevel"/>
    <w:tmpl w:val="42F06304"/>
    <w:lvl w:ilvl="0" w:tplc="1868AD1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45AEB552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B25C180E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4BE04E46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504033A8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17265860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F638828A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8E164A3E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BB982B6A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1DEF528D"/>
    <w:multiLevelType w:val="hybridMultilevel"/>
    <w:tmpl w:val="9E4E7C08"/>
    <w:lvl w:ilvl="0" w:tplc="DBE8C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8CB4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C6D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227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A7C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AA26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4A24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9EC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1AB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82A3B"/>
    <w:multiLevelType w:val="hybridMultilevel"/>
    <w:tmpl w:val="E948166C"/>
    <w:lvl w:ilvl="0" w:tplc="99B07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6E8B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C690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C31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87C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107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CA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5CA8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722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E17F5"/>
    <w:multiLevelType w:val="hybridMultilevel"/>
    <w:tmpl w:val="823CC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74744"/>
    <w:multiLevelType w:val="hybridMultilevel"/>
    <w:tmpl w:val="5EBE365E"/>
    <w:lvl w:ilvl="0" w:tplc="0366D61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923C866C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3FF86546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B9AEC3CC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EFE4AA7E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2410E8A0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DAD814C6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4208B142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E4869946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EF819A2"/>
    <w:multiLevelType w:val="hybridMultilevel"/>
    <w:tmpl w:val="375E7C26"/>
    <w:lvl w:ilvl="0" w:tplc="FFFFFFFF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9B3CE9DE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A5BE081A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1512D248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A606B68A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3A58978C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53685082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19E6D918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FA0E89DA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1CD31E2"/>
    <w:multiLevelType w:val="hybridMultilevel"/>
    <w:tmpl w:val="C914A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119AC"/>
    <w:multiLevelType w:val="hybridMultilevel"/>
    <w:tmpl w:val="0BB47DA4"/>
    <w:lvl w:ilvl="0" w:tplc="68BE9AA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62A03260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E77E5CD8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501CA918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B2E0C88A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DC3448D2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36FA81E6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F5BE232E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22E2B5A0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370E4965"/>
    <w:multiLevelType w:val="hybridMultilevel"/>
    <w:tmpl w:val="EB060660"/>
    <w:lvl w:ilvl="0" w:tplc="EB3C09E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2C8AFF68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D646B9B0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4AFE4A48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2EE2D91E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D40C4B46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4580A9BC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3A12319A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6AD4E4C2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9B92293"/>
    <w:multiLevelType w:val="hybridMultilevel"/>
    <w:tmpl w:val="3E8E59A2"/>
    <w:lvl w:ilvl="0" w:tplc="3628072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AE8E3172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467A249A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8012D908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9DE4CCAE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A88C872C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2A9C2C60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D5E08A70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7C28915E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F560C0F"/>
    <w:multiLevelType w:val="hybridMultilevel"/>
    <w:tmpl w:val="BCC2FDD0"/>
    <w:lvl w:ilvl="0" w:tplc="DF0C819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96941F0A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39560736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F1E6A62A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33F811AA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1972A2D2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EA64BB84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6E9A9770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0EECD4B6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1B8797B"/>
    <w:multiLevelType w:val="hybridMultilevel"/>
    <w:tmpl w:val="62B2C8C0"/>
    <w:lvl w:ilvl="0" w:tplc="FFFFFFFF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18ACC5F0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431A9DDA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47C23596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3F865262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FB5A418A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9FA4EB20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CD3AE5A0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C034FC62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4262B4F"/>
    <w:multiLevelType w:val="hybridMultilevel"/>
    <w:tmpl w:val="6470A850"/>
    <w:lvl w:ilvl="0" w:tplc="B6C078B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90A44B28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A4420780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16749F8E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A2C600B0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A52AB39E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537047E4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67823D2A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DED29D38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5B74256"/>
    <w:multiLevelType w:val="hybridMultilevel"/>
    <w:tmpl w:val="56EE7B48"/>
    <w:lvl w:ilvl="0" w:tplc="04ACB02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4462D09E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D214BFBE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4CD6411A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FE5CC8CC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C9A09B14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C2223F2A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88ACBE80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C3E27166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4736222D"/>
    <w:multiLevelType w:val="hybridMultilevel"/>
    <w:tmpl w:val="44C6D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FC868"/>
    <w:multiLevelType w:val="hybridMultilevel"/>
    <w:tmpl w:val="5058936E"/>
    <w:lvl w:ilvl="0" w:tplc="4E904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68F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0A5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A6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42C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073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E2D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C83E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6D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A3206"/>
    <w:multiLevelType w:val="hybridMultilevel"/>
    <w:tmpl w:val="91A270E2"/>
    <w:lvl w:ilvl="0" w:tplc="080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22" w15:restartNumberingAfterBreak="0">
    <w:nsid w:val="50DF4AFE"/>
    <w:multiLevelType w:val="hybridMultilevel"/>
    <w:tmpl w:val="88D6F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329BA"/>
    <w:multiLevelType w:val="hybridMultilevel"/>
    <w:tmpl w:val="E86AC88C"/>
    <w:lvl w:ilvl="0" w:tplc="4E48B2D8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9F1A41F4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9BA0D8B2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ABC05994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F50E9C52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88802914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472CC8E6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D862A704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E4B81878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5F616063"/>
    <w:multiLevelType w:val="hybridMultilevel"/>
    <w:tmpl w:val="11787A1E"/>
    <w:lvl w:ilvl="0" w:tplc="38C4439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5A943A98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5D227DBE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5D0C0384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57E2F976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E264CCCA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1F463FD4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FFD2ACCC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ACC0EA3A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62272CF1"/>
    <w:multiLevelType w:val="hybridMultilevel"/>
    <w:tmpl w:val="C5CA6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E6459"/>
    <w:multiLevelType w:val="hybridMultilevel"/>
    <w:tmpl w:val="BFBADF20"/>
    <w:lvl w:ilvl="0" w:tplc="5C966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2CCD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CE29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E7D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52DA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1615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8CA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246B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083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8691A"/>
    <w:multiLevelType w:val="hybridMultilevel"/>
    <w:tmpl w:val="9948EE24"/>
    <w:lvl w:ilvl="0" w:tplc="A408394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B3346FF4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46B26664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838038E6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2758C670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635ACA24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747E79E0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04CA280C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A95C9B1E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66AE64F0"/>
    <w:multiLevelType w:val="hybridMultilevel"/>
    <w:tmpl w:val="142ACBF2"/>
    <w:lvl w:ilvl="0" w:tplc="BDDAE91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313C14BC">
      <w:numFmt w:val="bullet"/>
      <w:lvlText w:val="•"/>
      <w:lvlJc w:val="left"/>
      <w:pPr>
        <w:ind w:left="1076" w:hanging="360"/>
      </w:pPr>
      <w:rPr>
        <w:rFonts w:hint="default"/>
        <w:lang w:val="en-US" w:eastAsia="en-US" w:bidi="ar-SA"/>
      </w:rPr>
    </w:lvl>
    <w:lvl w:ilvl="2" w:tplc="BF546924">
      <w:numFmt w:val="bullet"/>
      <w:lvlText w:val="•"/>
      <w:lvlJc w:val="left"/>
      <w:pPr>
        <w:ind w:left="1332" w:hanging="360"/>
      </w:pPr>
      <w:rPr>
        <w:rFonts w:hint="default"/>
        <w:lang w:val="en-US" w:eastAsia="en-US" w:bidi="ar-SA"/>
      </w:rPr>
    </w:lvl>
    <w:lvl w:ilvl="3" w:tplc="235A9A00">
      <w:numFmt w:val="bullet"/>
      <w:lvlText w:val="•"/>
      <w:lvlJc w:val="left"/>
      <w:pPr>
        <w:ind w:left="1588" w:hanging="360"/>
      </w:pPr>
      <w:rPr>
        <w:rFonts w:hint="default"/>
        <w:lang w:val="en-US" w:eastAsia="en-US" w:bidi="ar-SA"/>
      </w:rPr>
    </w:lvl>
    <w:lvl w:ilvl="4" w:tplc="7DF0D2F4">
      <w:numFmt w:val="bullet"/>
      <w:lvlText w:val="•"/>
      <w:lvlJc w:val="left"/>
      <w:pPr>
        <w:ind w:left="1844" w:hanging="360"/>
      </w:pPr>
      <w:rPr>
        <w:rFonts w:hint="default"/>
        <w:lang w:val="en-US" w:eastAsia="en-US" w:bidi="ar-SA"/>
      </w:rPr>
    </w:lvl>
    <w:lvl w:ilvl="5" w:tplc="52EA5F68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78C8FFEC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7" w:tplc="A53A1362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8" w:tplc="E6F017AA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752C8309"/>
    <w:multiLevelType w:val="hybridMultilevel"/>
    <w:tmpl w:val="C5A85710"/>
    <w:lvl w:ilvl="0" w:tplc="82B6F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2EE7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EAA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408E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0E5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7A9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6895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09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E4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53AED"/>
    <w:multiLevelType w:val="hybridMultilevel"/>
    <w:tmpl w:val="8A069E86"/>
    <w:lvl w:ilvl="0" w:tplc="EB34CA6A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C578FFBA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18C8EE74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80FA60D0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8320C52A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8EE671AC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720491DE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6AA00EDA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14C67686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77B40F02"/>
    <w:multiLevelType w:val="hybridMultilevel"/>
    <w:tmpl w:val="D64A616E"/>
    <w:lvl w:ilvl="0" w:tplc="FFFFFFFF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b w:val="0"/>
        <w:bCs w:val="0"/>
        <w:i w:val="0"/>
        <w:iCs w:val="0"/>
        <w:spacing w:val="0"/>
        <w:w w:val="99"/>
        <w:sz w:val="14"/>
        <w:szCs w:val="14"/>
        <w:lang w:val="en-US" w:eastAsia="en-US" w:bidi="ar-SA"/>
      </w:rPr>
    </w:lvl>
    <w:lvl w:ilvl="1" w:tplc="4EF45022">
      <w:numFmt w:val="bullet"/>
      <w:lvlText w:val="•"/>
      <w:lvlJc w:val="left"/>
      <w:pPr>
        <w:ind w:left="1377" w:hanging="360"/>
      </w:pPr>
      <w:rPr>
        <w:rFonts w:hint="default"/>
        <w:lang w:val="en-US" w:eastAsia="en-US" w:bidi="ar-SA"/>
      </w:rPr>
    </w:lvl>
    <w:lvl w:ilvl="2" w:tplc="94F04AA8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3" w:tplc="92B252FE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4" w:tplc="54026BE8">
      <w:numFmt w:val="bullet"/>
      <w:lvlText w:val="•"/>
      <w:lvlJc w:val="left"/>
      <w:pPr>
        <w:ind w:left="3048" w:hanging="360"/>
      </w:pPr>
      <w:rPr>
        <w:rFonts w:hint="default"/>
        <w:lang w:val="en-US" w:eastAsia="en-US" w:bidi="ar-SA"/>
      </w:rPr>
    </w:lvl>
    <w:lvl w:ilvl="5" w:tplc="4498F642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6" w:tplc="C3202E6A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7" w:tplc="E3AA93FC">
      <w:numFmt w:val="bullet"/>
      <w:lvlText w:val="•"/>
      <w:lvlJc w:val="left"/>
      <w:pPr>
        <w:ind w:left="4719" w:hanging="360"/>
      </w:pPr>
      <w:rPr>
        <w:rFonts w:hint="default"/>
        <w:lang w:val="en-US" w:eastAsia="en-US" w:bidi="ar-SA"/>
      </w:rPr>
    </w:lvl>
    <w:lvl w:ilvl="8" w:tplc="BEAA2C6E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ar-SA"/>
      </w:rPr>
    </w:lvl>
  </w:abstractNum>
  <w:num w:numId="1" w16cid:durableId="738670444">
    <w:abstractNumId w:val="6"/>
  </w:num>
  <w:num w:numId="2" w16cid:durableId="1413426717">
    <w:abstractNumId w:val="26"/>
  </w:num>
  <w:num w:numId="3" w16cid:durableId="1203443485">
    <w:abstractNumId w:val="20"/>
  </w:num>
  <w:num w:numId="4" w16cid:durableId="1979333963">
    <w:abstractNumId w:val="2"/>
  </w:num>
  <w:num w:numId="5" w16cid:durableId="1434133912">
    <w:abstractNumId w:val="7"/>
  </w:num>
  <w:num w:numId="6" w16cid:durableId="852763436">
    <w:abstractNumId w:val="29"/>
  </w:num>
  <w:num w:numId="7" w16cid:durableId="1253926815">
    <w:abstractNumId w:val="31"/>
  </w:num>
  <w:num w:numId="8" w16cid:durableId="1266301684">
    <w:abstractNumId w:val="10"/>
  </w:num>
  <w:num w:numId="9" w16cid:durableId="1615550797">
    <w:abstractNumId w:val="30"/>
  </w:num>
  <w:num w:numId="10" w16cid:durableId="175266712">
    <w:abstractNumId w:val="15"/>
  </w:num>
  <w:num w:numId="11" w16cid:durableId="296296869">
    <w:abstractNumId w:val="23"/>
  </w:num>
  <w:num w:numId="12" w16cid:durableId="773981339">
    <w:abstractNumId w:val="0"/>
  </w:num>
  <w:num w:numId="13" w16cid:durableId="235360760">
    <w:abstractNumId w:val="13"/>
  </w:num>
  <w:num w:numId="14" w16cid:durableId="114059502">
    <w:abstractNumId w:val="5"/>
  </w:num>
  <w:num w:numId="15" w16cid:durableId="55512579">
    <w:abstractNumId w:val="4"/>
  </w:num>
  <w:num w:numId="16" w16cid:durableId="1707023219">
    <w:abstractNumId w:val="18"/>
  </w:num>
  <w:num w:numId="17" w16cid:durableId="1879664967">
    <w:abstractNumId w:val="3"/>
  </w:num>
  <w:num w:numId="18" w16cid:durableId="883179181">
    <w:abstractNumId w:val="16"/>
  </w:num>
  <w:num w:numId="19" w16cid:durableId="1688751646">
    <w:abstractNumId w:val="17"/>
  </w:num>
  <w:num w:numId="20" w16cid:durableId="1037587908">
    <w:abstractNumId w:val="1"/>
  </w:num>
  <w:num w:numId="21" w16cid:durableId="2057922647">
    <w:abstractNumId w:val="14"/>
  </w:num>
  <w:num w:numId="22" w16cid:durableId="2080204657">
    <w:abstractNumId w:val="12"/>
  </w:num>
  <w:num w:numId="23" w16cid:durableId="839155495">
    <w:abstractNumId w:val="24"/>
  </w:num>
  <w:num w:numId="24" w16cid:durableId="1390572349">
    <w:abstractNumId w:val="9"/>
  </w:num>
  <w:num w:numId="25" w16cid:durableId="2114787888">
    <w:abstractNumId w:val="27"/>
  </w:num>
  <w:num w:numId="26" w16cid:durableId="1030573576">
    <w:abstractNumId w:val="28"/>
  </w:num>
  <w:num w:numId="27" w16cid:durableId="1370060125">
    <w:abstractNumId w:val="21"/>
  </w:num>
  <w:num w:numId="28" w16cid:durableId="712391425">
    <w:abstractNumId w:val="22"/>
  </w:num>
  <w:num w:numId="29" w16cid:durableId="792216314">
    <w:abstractNumId w:val="11"/>
  </w:num>
  <w:num w:numId="30" w16cid:durableId="1133207010">
    <w:abstractNumId w:val="25"/>
  </w:num>
  <w:num w:numId="31" w16cid:durableId="508713567">
    <w:abstractNumId w:val="19"/>
  </w:num>
  <w:num w:numId="32" w16cid:durableId="551695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0CE0"/>
    <w:rsid w:val="00001A13"/>
    <w:rsid w:val="00004B95"/>
    <w:rsid w:val="000356B6"/>
    <w:rsid w:val="00035F85"/>
    <w:rsid w:val="000430F6"/>
    <w:rsid w:val="000437F5"/>
    <w:rsid w:val="00057901"/>
    <w:rsid w:val="00085E57"/>
    <w:rsid w:val="000E64D0"/>
    <w:rsid w:val="001113BC"/>
    <w:rsid w:val="00122931"/>
    <w:rsid w:val="00132ED0"/>
    <w:rsid w:val="00141077"/>
    <w:rsid w:val="00163552"/>
    <w:rsid w:val="001B12F9"/>
    <w:rsid w:val="001B7F7C"/>
    <w:rsid w:val="001D5BEB"/>
    <w:rsid w:val="001F7CA1"/>
    <w:rsid w:val="00262CCE"/>
    <w:rsid w:val="0028544C"/>
    <w:rsid w:val="002A0662"/>
    <w:rsid w:val="002A1F05"/>
    <w:rsid w:val="002A68E5"/>
    <w:rsid w:val="002B57C8"/>
    <w:rsid w:val="002D33BA"/>
    <w:rsid w:val="002E1725"/>
    <w:rsid w:val="002E3845"/>
    <w:rsid w:val="002F38E5"/>
    <w:rsid w:val="00320031"/>
    <w:rsid w:val="00321364"/>
    <w:rsid w:val="003354A2"/>
    <w:rsid w:val="003515F6"/>
    <w:rsid w:val="00356B08"/>
    <w:rsid w:val="00372F40"/>
    <w:rsid w:val="00375346"/>
    <w:rsid w:val="00380A99"/>
    <w:rsid w:val="003E5A28"/>
    <w:rsid w:val="003F1864"/>
    <w:rsid w:val="004266AC"/>
    <w:rsid w:val="00445279"/>
    <w:rsid w:val="0044679B"/>
    <w:rsid w:val="00455118"/>
    <w:rsid w:val="00490533"/>
    <w:rsid w:val="00534CFA"/>
    <w:rsid w:val="0054661E"/>
    <w:rsid w:val="00582455"/>
    <w:rsid w:val="005F065C"/>
    <w:rsid w:val="005F7E22"/>
    <w:rsid w:val="00601B94"/>
    <w:rsid w:val="00612FCB"/>
    <w:rsid w:val="00613EDD"/>
    <w:rsid w:val="00623011"/>
    <w:rsid w:val="0062771E"/>
    <w:rsid w:val="00634CB7"/>
    <w:rsid w:val="00647228"/>
    <w:rsid w:val="00670819"/>
    <w:rsid w:val="006762E2"/>
    <w:rsid w:val="006A56E3"/>
    <w:rsid w:val="006C6AF2"/>
    <w:rsid w:val="006F2938"/>
    <w:rsid w:val="006F49A8"/>
    <w:rsid w:val="00714352"/>
    <w:rsid w:val="00722327"/>
    <w:rsid w:val="00753625"/>
    <w:rsid w:val="00757080"/>
    <w:rsid w:val="007750B0"/>
    <w:rsid w:val="00775170"/>
    <w:rsid w:val="00797C74"/>
    <w:rsid w:val="007A7453"/>
    <w:rsid w:val="007B7DDD"/>
    <w:rsid w:val="007E0068"/>
    <w:rsid w:val="00851247"/>
    <w:rsid w:val="0088767A"/>
    <w:rsid w:val="008E324E"/>
    <w:rsid w:val="00900CF4"/>
    <w:rsid w:val="00902B1D"/>
    <w:rsid w:val="0090406E"/>
    <w:rsid w:val="009128BA"/>
    <w:rsid w:val="00913B03"/>
    <w:rsid w:val="00933A2A"/>
    <w:rsid w:val="00945DE3"/>
    <w:rsid w:val="00953607"/>
    <w:rsid w:val="00960698"/>
    <w:rsid w:val="00976EC6"/>
    <w:rsid w:val="00986ABF"/>
    <w:rsid w:val="00987BB5"/>
    <w:rsid w:val="00996649"/>
    <w:rsid w:val="009A07C0"/>
    <w:rsid w:val="009A5D44"/>
    <w:rsid w:val="009C6CE5"/>
    <w:rsid w:val="009C7189"/>
    <w:rsid w:val="009F02AF"/>
    <w:rsid w:val="009F3871"/>
    <w:rsid w:val="00A1763A"/>
    <w:rsid w:val="00A212C1"/>
    <w:rsid w:val="00A25A12"/>
    <w:rsid w:val="00A27871"/>
    <w:rsid w:val="00A40999"/>
    <w:rsid w:val="00A464C3"/>
    <w:rsid w:val="00A63694"/>
    <w:rsid w:val="00A94AC0"/>
    <w:rsid w:val="00AA19A7"/>
    <w:rsid w:val="00AA47E1"/>
    <w:rsid w:val="00AB7B49"/>
    <w:rsid w:val="00AC6A68"/>
    <w:rsid w:val="00B0560C"/>
    <w:rsid w:val="00B23467"/>
    <w:rsid w:val="00B34C1D"/>
    <w:rsid w:val="00B448C9"/>
    <w:rsid w:val="00B565DA"/>
    <w:rsid w:val="00B80F89"/>
    <w:rsid w:val="00B85E93"/>
    <w:rsid w:val="00B90DB5"/>
    <w:rsid w:val="00B9514D"/>
    <w:rsid w:val="00BB1185"/>
    <w:rsid w:val="00BB3DAF"/>
    <w:rsid w:val="00BB5A60"/>
    <w:rsid w:val="00BD193E"/>
    <w:rsid w:val="00C03FB5"/>
    <w:rsid w:val="00C061CD"/>
    <w:rsid w:val="00C06369"/>
    <w:rsid w:val="00C158F3"/>
    <w:rsid w:val="00C233BD"/>
    <w:rsid w:val="00C2530F"/>
    <w:rsid w:val="00C35290"/>
    <w:rsid w:val="00C45AA1"/>
    <w:rsid w:val="00C720D9"/>
    <w:rsid w:val="00C8450B"/>
    <w:rsid w:val="00C84825"/>
    <w:rsid w:val="00C857F0"/>
    <w:rsid w:val="00CB1755"/>
    <w:rsid w:val="00CE4A7A"/>
    <w:rsid w:val="00CF1071"/>
    <w:rsid w:val="00CF2DB0"/>
    <w:rsid w:val="00D10CE0"/>
    <w:rsid w:val="00D2779F"/>
    <w:rsid w:val="00D45511"/>
    <w:rsid w:val="00D50CC9"/>
    <w:rsid w:val="00D510F3"/>
    <w:rsid w:val="00DA3C86"/>
    <w:rsid w:val="00DC2FD5"/>
    <w:rsid w:val="00DF64B6"/>
    <w:rsid w:val="00E32C8A"/>
    <w:rsid w:val="00E355CB"/>
    <w:rsid w:val="00E61158"/>
    <w:rsid w:val="00E74EFA"/>
    <w:rsid w:val="00E77A28"/>
    <w:rsid w:val="00E922C7"/>
    <w:rsid w:val="00E95181"/>
    <w:rsid w:val="00EB05BD"/>
    <w:rsid w:val="00EC1206"/>
    <w:rsid w:val="00EC7F8E"/>
    <w:rsid w:val="00ED192E"/>
    <w:rsid w:val="00F11AF1"/>
    <w:rsid w:val="00F447B2"/>
    <w:rsid w:val="00F844D2"/>
    <w:rsid w:val="00F90D0E"/>
    <w:rsid w:val="00F94776"/>
    <w:rsid w:val="00FA0A65"/>
    <w:rsid w:val="00FA6E12"/>
    <w:rsid w:val="00FD02D9"/>
    <w:rsid w:val="00FE5616"/>
    <w:rsid w:val="05B758E6"/>
    <w:rsid w:val="05CC3966"/>
    <w:rsid w:val="06094A05"/>
    <w:rsid w:val="08689547"/>
    <w:rsid w:val="0A7FAD42"/>
    <w:rsid w:val="0B71B9DB"/>
    <w:rsid w:val="0C88B55B"/>
    <w:rsid w:val="0D7F083B"/>
    <w:rsid w:val="0D96D409"/>
    <w:rsid w:val="0F38F29D"/>
    <w:rsid w:val="0FD28D21"/>
    <w:rsid w:val="118D253E"/>
    <w:rsid w:val="11932E39"/>
    <w:rsid w:val="120978EE"/>
    <w:rsid w:val="139CD04D"/>
    <w:rsid w:val="1497149A"/>
    <w:rsid w:val="14BA2FD2"/>
    <w:rsid w:val="159BE9AC"/>
    <w:rsid w:val="1648DA4B"/>
    <w:rsid w:val="1649AC58"/>
    <w:rsid w:val="16F27008"/>
    <w:rsid w:val="19B73BAA"/>
    <w:rsid w:val="19F201C5"/>
    <w:rsid w:val="1CE56B8E"/>
    <w:rsid w:val="2199AB78"/>
    <w:rsid w:val="233B76C1"/>
    <w:rsid w:val="24A9F03C"/>
    <w:rsid w:val="28381884"/>
    <w:rsid w:val="292AC4F7"/>
    <w:rsid w:val="293FEB2F"/>
    <w:rsid w:val="2C41B6FC"/>
    <w:rsid w:val="2D04C6B6"/>
    <w:rsid w:val="2DC83B1A"/>
    <w:rsid w:val="2E927982"/>
    <w:rsid w:val="2EAD2C49"/>
    <w:rsid w:val="2EBC0670"/>
    <w:rsid w:val="33425D33"/>
    <w:rsid w:val="3571B4FC"/>
    <w:rsid w:val="35F7A151"/>
    <w:rsid w:val="36161EDD"/>
    <w:rsid w:val="36B57E70"/>
    <w:rsid w:val="3706B377"/>
    <w:rsid w:val="3760CB38"/>
    <w:rsid w:val="38EF9394"/>
    <w:rsid w:val="39EC578F"/>
    <w:rsid w:val="39FAFA8A"/>
    <w:rsid w:val="3CA942C6"/>
    <w:rsid w:val="3EDB8B60"/>
    <w:rsid w:val="45253F51"/>
    <w:rsid w:val="4697D2B2"/>
    <w:rsid w:val="46F6FB02"/>
    <w:rsid w:val="4770FAC0"/>
    <w:rsid w:val="494B2DB9"/>
    <w:rsid w:val="4B24BF4E"/>
    <w:rsid w:val="4D0D7594"/>
    <w:rsid w:val="4D14800A"/>
    <w:rsid w:val="4DCF2C19"/>
    <w:rsid w:val="4DE9824B"/>
    <w:rsid w:val="4EBA2B55"/>
    <w:rsid w:val="507DA137"/>
    <w:rsid w:val="54E49AD0"/>
    <w:rsid w:val="58F5231E"/>
    <w:rsid w:val="5997F950"/>
    <w:rsid w:val="5F3CFB7B"/>
    <w:rsid w:val="5FB03CBA"/>
    <w:rsid w:val="62E1E854"/>
    <w:rsid w:val="6499895B"/>
    <w:rsid w:val="680DE6D7"/>
    <w:rsid w:val="6A3A6A3C"/>
    <w:rsid w:val="6AB47529"/>
    <w:rsid w:val="6B452EB3"/>
    <w:rsid w:val="6BC90243"/>
    <w:rsid w:val="6D9016C1"/>
    <w:rsid w:val="6E6A1BCD"/>
    <w:rsid w:val="6FB14A6A"/>
    <w:rsid w:val="6FFF32B6"/>
    <w:rsid w:val="702DB035"/>
    <w:rsid w:val="714DAC82"/>
    <w:rsid w:val="71DBB427"/>
    <w:rsid w:val="72178842"/>
    <w:rsid w:val="72755C3A"/>
    <w:rsid w:val="75FC68FC"/>
    <w:rsid w:val="7814484E"/>
    <w:rsid w:val="79FA4E11"/>
    <w:rsid w:val="7A0C6FD8"/>
    <w:rsid w:val="7B958669"/>
    <w:rsid w:val="7BACD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F0B08"/>
  <w15:docId w15:val="{29DC30D8-E5BA-4AB5-8D15-2DB4B4BA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semiHidden/>
    <w:unhideWhenUsed/>
    <w:rsid w:val="00C35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290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semiHidden/>
    <w:unhideWhenUsed/>
    <w:rsid w:val="00C35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290"/>
    <w:rPr>
      <w:rFonts w:ascii="Trebuchet MS" w:eastAsia="Trebuchet MS" w:hAnsi="Trebuchet MS" w:cs="Trebuchet MS"/>
    </w:rPr>
  </w:style>
  <w:style w:type="character" w:styleId="Hyperlink">
    <w:name w:val="Hyperlink"/>
    <w:basedOn w:val="DefaultParagraphFont"/>
    <w:uiPriority w:val="99"/>
    <w:unhideWhenUsed/>
    <w:rsid w:val="00C720D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2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irlguiding-anglia.org.uk/download/cosmic-risk-assessmen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irlguiding-anglia.org.uk/download/cosmic-risk-assessmen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irlguiding-anglia.org.uk/download/cosmic-risk-assessment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irlguiding-anglia.org.uk/download/cosmic-risk-assessmen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girlguiding-anglia.org.uk/download/cosmic-risk-assessments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irlguiding-anglia.org.uk/download/cosmic-risk-assessm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d6de3f-cf15-410e-a49e-ec28ff1c3fa2" xsi:nil="true"/>
    <lcf76f155ced4ddcb4097134ff3c332f xmlns="08e9e6af-2162-4ab8-8e14-8f865f1625e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081F3E3C615647A494520073F37432" ma:contentTypeVersion="13" ma:contentTypeDescription="Create a new document." ma:contentTypeScope="" ma:versionID="ea101f2b4c331ba58549111f3ad33866">
  <xsd:schema xmlns:xsd="http://www.w3.org/2001/XMLSchema" xmlns:xs="http://www.w3.org/2001/XMLSchema" xmlns:p="http://schemas.microsoft.com/office/2006/metadata/properties" xmlns:ns2="08e9e6af-2162-4ab8-8e14-8f865f1625e0" xmlns:ns3="5bd6de3f-cf15-410e-a49e-ec28ff1c3fa2" targetNamespace="http://schemas.microsoft.com/office/2006/metadata/properties" ma:root="true" ma:fieldsID="a3a0970e07ce3f5e6fb36bde484cc842" ns2:_="" ns3:_="">
    <xsd:import namespace="08e9e6af-2162-4ab8-8e14-8f865f1625e0"/>
    <xsd:import namespace="5bd6de3f-cf15-410e-a49e-ec28ff1c3f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9e6af-2162-4ab8-8e14-8f865f162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6de3f-cf15-410e-a49e-ec28ff1c3fa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88a430e-56b7-4309-8bba-9033857bfc90}" ma:internalName="TaxCatchAll" ma:showField="CatchAllData" ma:web="5bd6de3f-cf15-410e-a49e-ec28ff1c3f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CF1F60-7DFC-413D-A9F3-C1F5AF942A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7B70E-8D7F-4FE2-9B7F-B64372523597}">
  <ds:schemaRefs>
    <ds:schemaRef ds:uri="http://schemas.microsoft.com/office/2006/metadata/properties"/>
    <ds:schemaRef ds:uri="http://schemas.microsoft.com/office/infopath/2007/PartnerControls"/>
    <ds:schemaRef ds:uri="5bd6de3f-cf15-410e-a49e-ec28ff1c3fa2"/>
    <ds:schemaRef ds:uri="08e9e6af-2162-4ab8-8e14-8f865f1625e0"/>
  </ds:schemaRefs>
</ds:datastoreItem>
</file>

<file path=customXml/itemProps3.xml><?xml version="1.0" encoding="utf-8"?>
<ds:datastoreItem xmlns:ds="http://schemas.openxmlformats.org/officeDocument/2006/customXml" ds:itemID="{946650A5-45E8-45F8-A07D-B50BBE668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9e6af-2162-4ab8-8e14-8f865f1625e0"/>
    <ds:schemaRef ds:uri="5bd6de3f-cf15-410e-a49e-ec28ff1c3f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1201</Words>
  <Characters>6848</Characters>
  <Application>Microsoft Office Word</Application>
  <DocSecurity>0</DocSecurity>
  <Lines>57</Lines>
  <Paragraphs>16</Paragraphs>
  <ScaleCrop>false</ScaleCrop>
  <Company/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Abbie Stewardson</dc:creator>
  <cp:keywords/>
  <cp:lastModifiedBy>Fiona Hunter</cp:lastModifiedBy>
  <cp:revision>2</cp:revision>
  <cp:lastPrinted>2026-07-06T13:11:00Z</cp:lastPrinted>
  <dcterms:created xsi:type="dcterms:W3CDTF">2026-08-03T08:42:00Z</dcterms:created>
  <dcterms:modified xsi:type="dcterms:W3CDTF">2026-08-03T08:42:00Z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2026-05-20T00:00:00Z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0x010100F1081F3E3C615647A494520073F37432</vt:lpwstr>
  </property>
  <property fmtid="{D5CDD505-2E9C-101B-9397-08002B2CF9AE}" pid="7" name="Order">
    <vt:r8>2200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